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D8180" w14:textId="77777777" w:rsidR="00F053D3" w:rsidRDefault="00F053D3"/>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20"/>
        <w:gridCol w:w="1440"/>
        <w:gridCol w:w="18"/>
        <w:gridCol w:w="1492"/>
        <w:gridCol w:w="1701"/>
        <w:gridCol w:w="47"/>
        <w:gridCol w:w="462"/>
        <w:gridCol w:w="1800"/>
      </w:tblGrid>
      <w:tr w:rsidR="00F053D3" w14:paraId="6246072F" w14:textId="77777777">
        <w:trPr>
          <w:cantSplit/>
        </w:trPr>
        <w:tc>
          <w:tcPr>
            <w:tcW w:w="9480" w:type="dxa"/>
            <w:gridSpan w:val="8"/>
            <w:tcBorders>
              <w:top w:val="single" w:sz="12" w:space="0" w:color="000000"/>
              <w:left w:val="single" w:sz="12" w:space="0" w:color="000000"/>
              <w:bottom w:val="nil"/>
              <w:right w:val="single" w:sz="12" w:space="0" w:color="000000"/>
            </w:tcBorders>
          </w:tcPr>
          <w:p w14:paraId="1DBDADD2" w14:textId="77777777" w:rsidR="00F053D3" w:rsidRDefault="00F053D3">
            <w:pPr>
              <w:ind w:right="-270"/>
              <w:rPr>
                <w:lang w:val="en-GB"/>
              </w:rPr>
            </w:pPr>
          </w:p>
          <w:p w14:paraId="10C20C1C" w14:textId="77777777" w:rsidR="00F053D3" w:rsidRDefault="00F053D3">
            <w:pPr>
              <w:tabs>
                <w:tab w:val="center" w:pos="4560"/>
              </w:tabs>
              <w:rPr>
                <w:sz w:val="28"/>
                <w:szCs w:val="28"/>
                <w:lang w:val="en-GB"/>
              </w:rPr>
            </w:pPr>
            <w:r>
              <w:rPr>
                <w:lang w:val="en-GB"/>
              </w:rPr>
              <w:tab/>
            </w:r>
            <w:r>
              <w:rPr>
                <w:sz w:val="28"/>
                <w:szCs w:val="28"/>
                <w:lang w:val="en-GB"/>
              </w:rPr>
              <w:t>SAULT COLLEGE OF APPLIED ARTS AND TECHNOLOGY</w:t>
            </w:r>
          </w:p>
          <w:p w14:paraId="7F575833" w14:textId="77777777" w:rsidR="00F053D3" w:rsidRDefault="00F053D3">
            <w:pPr>
              <w:rPr>
                <w:sz w:val="28"/>
                <w:szCs w:val="28"/>
                <w:lang w:val="en-GB"/>
              </w:rPr>
            </w:pPr>
          </w:p>
          <w:p w14:paraId="54DF880C" w14:textId="77777777" w:rsidR="00F053D3" w:rsidRDefault="00F053D3">
            <w:pPr>
              <w:tabs>
                <w:tab w:val="center" w:pos="4560"/>
              </w:tabs>
              <w:rPr>
                <w:sz w:val="28"/>
                <w:szCs w:val="28"/>
                <w:lang w:val="en-GB"/>
              </w:rPr>
            </w:pPr>
            <w:r>
              <w:rPr>
                <w:sz w:val="28"/>
                <w:szCs w:val="28"/>
                <w:lang w:val="en-GB"/>
              </w:rPr>
              <w:tab/>
              <w:t>SAULT STE. MARIE, ONTARIO</w:t>
            </w:r>
          </w:p>
          <w:p w14:paraId="1E732760" w14:textId="77777777" w:rsidR="00F053D3" w:rsidRDefault="00F053D3">
            <w:pPr>
              <w:pStyle w:val="EnvelopeReturn"/>
              <w:tabs>
                <w:tab w:val="center" w:pos="4560"/>
              </w:tabs>
              <w:rPr>
                <w:rFonts w:ascii="Times New Roman" w:hAnsi="Times New Roman" w:cs="Times New Roman"/>
                <w:lang w:val="en-GB"/>
              </w:rPr>
            </w:pPr>
          </w:p>
          <w:p w14:paraId="42BA60BF" w14:textId="77777777" w:rsidR="00F053D3" w:rsidRDefault="00B93624">
            <w:pPr>
              <w:jc w:val="center"/>
            </w:pPr>
            <w:r>
              <w:rPr>
                <w:noProof/>
                <w:sz w:val="20"/>
                <w:szCs w:val="20"/>
              </w:rPr>
              <w:drawing>
                <wp:inline distT="0" distB="0" distL="0" distR="0" wp14:anchorId="6CD08198" wp14:editId="16088567">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14:paraId="031E552F" w14:textId="77777777" w:rsidR="00F053D3" w:rsidRDefault="00F053D3">
            <w:pPr>
              <w:jc w:val="center"/>
              <w:rPr>
                <w:lang w:val="en-GB"/>
              </w:rPr>
            </w:pPr>
            <w:r>
              <w:rPr>
                <w:lang w:val="en-GB"/>
              </w:rPr>
              <w:t>Sault College</w:t>
            </w:r>
          </w:p>
          <w:p w14:paraId="3DB69EBA" w14:textId="77777777" w:rsidR="00F053D3" w:rsidRDefault="00F053D3">
            <w:pPr>
              <w:jc w:val="center"/>
              <w:rPr>
                <w:lang w:val="en-GB"/>
              </w:rPr>
            </w:pPr>
          </w:p>
          <w:p w14:paraId="21F41752" w14:textId="77777777" w:rsidR="00F053D3" w:rsidRDefault="00F053D3">
            <w:pPr>
              <w:jc w:val="center"/>
              <w:rPr>
                <w:lang w:val="en-GB"/>
              </w:rPr>
            </w:pPr>
          </w:p>
          <w:p w14:paraId="2C2F75CA" w14:textId="77777777" w:rsidR="00F053D3" w:rsidRDefault="006036DA">
            <w:pPr>
              <w:pStyle w:val="Heading1"/>
              <w:rPr>
                <w:rFonts w:ascii="Times New Roman" w:hAnsi="Times New Roman" w:cs="Times New Roman"/>
              </w:rPr>
            </w:pPr>
            <w:r>
              <w:rPr>
                <w:rFonts w:ascii="Times New Roman" w:hAnsi="Times New Roman" w:cs="Times New Roman"/>
              </w:rPr>
              <w:t xml:space="preserve">COURSE </w:t>
            </w:r>
            <w:r w:rsidR="00F053D3">
              <w:rPr>
                <w:rFonts w:ascii="Times New Roman" w:hAnsi="Times New Roman" w:cs="Times New Roman"/>
              </w:rPr>
              <w:t>OUTLINE</w:t>
            </w:r>
          </w:p>
          <w:p w14:paraId="33C6876C" w14:textId="77777777" w:rsidR="00F053D3" w:rsidRDefault="00F053D3"/>
        </w:tc>
      </w:tr>
      <w:tr w:rsidR="00F053D3" w14:paraId="6D6DA3BD" w14:textId="77777777">
        <w:trPr>
          <w:cantSplit/>
        </w:trPr>
        <w:tc>
          <w:tcPr>
            <w:tcW w:w="2520" w:type="dxa"/>
            <w:tcBorders>
              <w:top w:val="nil"/>
              <w:left w:val="single" w:sz="12" w:space="0" w:color="000000"/>
              <w:bottom w:val="nil"/>
              <w:right w:val="nil"/>
            </w:tcBorders>
          </w:tcPr>
          <w:p w14:paraId="338E84D2" w14:textId="77777777" w:rsidR="00F053D3" w:rsidRDefault="00F053D3">
            <w:pPr>
              <w:rPr>
                <w:b/>
                <w:bCs/>
                <w:lang w:val="en-GB"/>
              </w:rPr>
            </w:pPr>
            <w:r>
              <w:rPr>
                <w:b/>
                <w:bCs/>
                <w:lang w:val="en-GB"/>
              </w:rPr>
              <w:t>COURSE TITLE:</w:t>
            </w:r>
          </w:p>
          <w:p w14:paraId="7D8A3198" w14:textId="77777777" w:rsidR="00F053D3" w:rsidRDefault="00F053D3">
            <w:pPr>
              <w:rPr>
                <w:b/>
                <w:bCs/>
              </w:rPr>
            </w:pPr>
          </w:p>
        </w:tc>
        <w:tc>
          <w:tcPr>
            <w:tcW w:w="6960" w:type="dxa"/>
            <w:gridSpan w:val="7"/>
            <w:tcBorders>
              <w:top w:val="nil"/>
              <w:left w:val="nil"/>
              <w:bottom w:val="nil"/>
              <w:right w:val="single" w:sz="12" w:space="0" w:color="000000"/>
            </w:tcBorders>
          </w:tcPr>
          <w:p w14:paraId="399D9519" w14:textId="77777777" w:rsidR="00F053D3" w:rsidRDefault="00F053D3">
            <w:pPr>
              <w:pStyle w:val="Header"/>
              <w:tabs>
                <w:tab w:val="clear" w:pos="4320"/>
                <w:tab w:val="clear" w:pos="8640"/>
              </w:tabs>
              <w:rPr>
                <w:sz w:val="24"/>
                <w:szCs w:val="24"/>
              </w:rPr>
            </w:pPr>
            <w:r>
              <w:rPr>
                <w:sz w:val="24"/>
                <w:szCs w:val="24"/>
              </w:rPr>
              <w:t>Child Care Methods 11</w:t>
            </w:r>
            <w:r w:rsidR="005E32E8">
              <w:rPr>
                <w:sz w:val="24"/>
                <w:szCs w:val="24"/>
              </w:rPr>
              <w:t>:  Case Management</w:t>
            </w:r>
          </w:p>
        </w:tc>
      </w:tr>
      <w:tr w:rsidR="00F053D3" w14:paraId="6779714F" w14:textId="77777777">
        <w:tc>
          <w:tcPr>
            <w:tcW w:w="2520" w:type="dxa"/>
            <w:tcBorders>
              <w:top w:val="nil"/>
              <w:left w:val="single" w:sz="12" w:space="0" w:color="000000"/>
              <w:bottom w:val="nil"/>
              <w:right w:val="nil"/>
            </w:tcBorders>
          </w:tcPr>
          <w:p w14:paraId="222F8AB0" w14:textId="77777777" w:rsidR="00F053D3" w:rsidRDefault="00F053D3">
            <w:pPr>
              <w:rPr>
                <w:b/>
                <w:bCs/>
                <w:lang w:val="en-GB"/>
              </w:rPr>
            </w:pPr>
            <w:r>
              <w:rPr>
                <w:b/>
                <w:bCs/>
                <w:lang w:val="en-GB"/>
              </w:rPr>
              <w:t>CODE NO. :</w:t>
            </w:r>
          </w:p>
          <w:p w14:paraId="14E853B0" w14:textId="77777777" w:rsidR="00F053D3" w:rsidRDefault="00F053D3">
            <w:pPr>
              <w:rPr>
                <w:b/>
                <w:bCs/>
              </w:rPr>
            </w:pPr>
          </w:p>
        </w:tc>
        <w:tc>
          <w:tcPr>
            <w:tcW w:w="2950" w:type="dxa"/>
            <w:gridSpan w:val="3"/>
            <w:tcBorders>
              <w:top w:val="nil"/>
              <w:left w:val="nil"/>
              <w:bottom w:val="nil"/>
              <w:right w:val="nil"/>
            </w:tcBorders>
          </w:tcPr>
          <w:p w14:paraId="2FDF40EF" w14:textId="77777777" w:rsidR="00F053D3" w:rsidRDefault="00F053D3">
            <w:pPr>
              <w:pStyle w:val="EnvelopeReturn"/>
              <w:rPr>
                <w:rFonts w:ascii="Times New Roman" w:hAnsi="Times New Roman" w:cs="Times New Roman"/>
                <w:lang w:val="en-CA"/>
              </w:rPr>
            </w:pPr>
            <w:r>
              <w:rPr>
                <w:rFonts w:ascii="Times New Roman" w:hAnsi="Times New Roman" w:cs="Times New Roman"/>
                <w:lang w:val="en-CA"/>
              </w:rPr>
              <w:t>CYW201</w:t>
            </w:r>
          </w:p>
        </w:tc>
        <w:tc>
          <w:tcPr>
            <w:tcW w:w="1701" w:type="dxa"/>
            <w:tcBorders>
              <w:top w:val="nil"/>
              <w:left w:val="nil"/>
              <w:bottom w:val="nil"/>
              <w:right w:val="nil"/>
            </w:tcBorders>
          </w:tcPr>
          <w:p w14:paraId="22CADAEE" w14:textId="77777777" w:rsidR="00F053D3" w:rsidRDefault="00F053D3">
            <w:pPr>
              <w:rPr>
                <w:b/>
                <w:bCs/>
              </w:rPr>
            </w:pPr>
            <w:r>
              <w:rPr>
                <w:b/>
                <w:bCs/>
                <w:u w:val="single"/>
                <w:lang w:val="en-GB"/>
              </w:rPr>
              <w:t>SEMESTER</w:t>
            </w:r>
            <w:r>
              <w:rPr>
                <w:b/>
                <w:bCs/>
                <w:lang w:val="en-GB"/>
              </w:rPr>
              <w:t>:</w:t>
            </w:r>
          </w:p>
        </w:tc>
        <w:tc>
          <w:tcPr>
            <w:tcW w:w="2309" w:type="dxa"/>
            <w:gridSpan w:val="3"/>
            <w:tcBorders>
              <w:top w:val="nil"/>
              <w:left w:val="nil"/>
              <w:bottom w:val="nil"/>
              <w:right w:val="single" w:sz="12" w:space="0" w:color="000000"/>
            </w:tcBorders>
          </w:tcPr>
          <w:p w14:paraId="5B3DA896" w14:textId="77777777" w:rsidR="00F053D3" w:rsidRDefault="00176AAB" w:rsidP="007408F8">
            <w:r>
              <w:t>3 – 20</w:t>
            </w:r>
            <w:r w:rsidR="007408F8">
              <w:t>10</w:t>
            </w:r>
            <w:r w:rsidR="00F053D3">
              <w:t>F</w:t>
            </w:r>
          </w:p>
        </w:tc>
      </w:tr>
      <w:tr w:rsidR="00F053D3" w14:paraId="5B9A7269" w14:textId="77777777">
        <w:trPr>
          <w:cantSplit/>
        </w:trPr>
        <w:tc>
          <w:tcPr>
            <w:tcW w:w="2520" w:type="dxa"/>
            <w:tcBorders>
              <w:top w:val="nil"/>
              <w:left w:val="single" w:sz="12" w:space="0" w:color="000000"/>
              <w:bottom w:val="nil"/>
              <w:right w:val="nil"/>
            </w:tcBorders>
          </w:tcPr>
          <w:p w14:paraId="38FCD657" w14:textId="77777777" w:rsidR="00F053D3" w:rsidRDefault="00F053D3">
            <w:pPr>
              <w:rPr>
                <w:b/>
                <w:bCs/>
                <w:lang w:val="en-GB"/>
              </w:rPr>
            </w:pPr>
            <w:r>
              <w:rPr>
                <w:b/>
                <w:bCs/>
                <w:lang w:val="en-GB"/>
              </w:rPr>
              <w:t>PROGRAM:</w:t>
            </w:r>
          </w:p>
          <w:p w14:paraId="56B79DFF" w14:textId="77777777" w:rsidR="00F053D3" w:rsidRDefault="00F053D3"/>
        </w:tc>
        <w:tc>
          <w:tcPr>
            <w:tcW w:w="6960" w:type="dxa"/>
            <w:gridSpan w:val="7"/>
            <w:tcBorders>
              <w:top w:val="nil"/>
              <w:left w:val="nil"/>
              <w:bottom w:val="nil"/>
              <w:right w:val="single" w:sz="12" w:space="0" w:color="000000"/>
            </w:tcBorders>
          </w:tcPr>
          <w:p w14:paraId="5D352A09" w14:textId="77777777" w:rsidR="00F053D3" w:rsidRDefault="00F053D3">
            <w:r>
              <w:t>Child and Youth Worker</w:t>
            </w:r>
          </w:p>
        </w:tc>
      </w:tr>
      <w:tr w:rsidR="00470BF3" w14:paraId="716DE545" w14:textId="77777777">
        <w:trPr>
          <w:cantSplit/>
        </w:trPr>
        <w:tc>
          <w:tcPr>
            <w:tcW w:w="2520" w:type="dxa"/>
            <w:tcBorders>
              <w:top w:val="nil"/>
              <w:left w:val="single" w:sz="12" w:space="0" w:color="000000"/>
              <w:bottom w:val="nil"/>
              <w:right w:val="nil"/>
            </w:tcBorders>
          </w:tcPr>
          <w:p w14:paraId="4F240980" w14:textId="77777777" w:rsidR="00470BF3" w:rsidRDefault="00470BF3">
            <w:pPr>
              <w:rPr>
                <w:b/>
                <w:bCs/>
                <w:lang w:val="en-GB"/>
              </w:rPr>
            </w:pPr>
            <w:r>
              <w:rPr>
                <w:b/>
                <w:bCs/>
                <w:lang w:val="en-GB"/>
              </w:rPr>
              <w:t>AUTHORS:</w:t>
            </w:r>
          </w:p>
        </w:tc>
        <w:tc>
          <w:tcPr>
            <w:tcW w:w="6960" w:type="dxa"/>
            <w:gridSpan w:val="7"/>
            <w:tcBorders>
              <w:top w:val="nil"/>
              <w:left w:val="nil"/>
              <w:bottom w:val="nil"/>
              <w:right w:val="single" w:sz="12" w:space="0" w:color="000000"/>
            </w:tcBorders>
          </w:tcPr>
          <w:p w14:paraId="348D47CC" w14:textId="77777777" w:rsidR="00470BF3" w:rsidRDefault="00470BF3">
            <w:r>
              <w:t>CYW Faculty</w:t>
            </w:r>
          </w:p>
          <w:p w14:paraId="2B081DD9" w14:textId="77777777" w:rsidR="00470BF3" w:rsidRDefault="00470BF3"/>
        </w:tc>
      </w:tr>
      <w:tr w:rsidR="00F053D3" w14:paraId="67368E3E" w14:textId="77777777">
        <w:trPr>
          <w:cantSplit/>
          <w:trHeight w:val="684"/>
        </w:trPr>
        <w:tc>
          <w:tcPr>
            <w:tcW w:w="2520" w:type="dxa"/>
            <w:tcBorders>
              <w:top w:val="nil"/>
              <w:left w:val="single" w:sz="12" w:space="0" w:color="000000"/>
              <w:bottom w:val="nil"/>
              <w:right w:val="nil"/>
            </w:tcBorders>
          </w:tcPr>
          <w:p w14:paraId="2001874C" w14:textId="77777777" w:rsidR="00F053D3" w:rsidRDefault="00470BF3">
            <w:pPr>
              <w:rPr>
                <w:b/>
                <w:bCs/>
                <w:lang w:val="en-GB"/>
              </w:rPr>
            </w:pPr>
            <w:r>
              <w:rPr>
                <w:b/>
                <w:bCs/>
                <w:lang w:val="en-GB"/>
              </w:rPr>
              <w:t>PROFESSOR</w:t>
            </w:r>
            <w:r w:rsidR="00F053D3">
              <w:rPr>
                <w:b/>
                <w:bCs/>
                <w:lang w:val="en-GB"/>
              </w:rPr>
              <w:t>:</w:t>
            </w:r>
          </w:p>
          <w:p w14:paraId="75B03291" w14:textId="77777777" w:rsidR="00F053D3" w:rsidRDefault="00F053D3"/>
        </w:tc>
        <w:tc>
          <w:tcPr>
            <w:tcW w:w="6960" w:type="dxa"/>
            <w:gridSpan w:val="7"/>
            <w:tcBorders>
              <w:top w:val="nil"/>
              <w:left w:val="nil"/>
              <w:bottom w:val="nil"/>
              <w:right w:val="single" w:sz="12" w:space="0" w:color="000000"/>
            </w:tcBorders>
          </w:tcPr>
          <w:p w14:paraId="0390DB37" w14:textId="77777777" w:rsidR="00F053D3" w:rsidRDefault="004675C0" w:rsidP="00470BF3">
            <w:r>
              <w:t xml:space="preserve">Donna Mansfield </w:t>
            </w:r>
            <w:r w:rsidR="00F053D3">
              <w:t xml:space="preserve"> </w:t>
            </w:r>
            <w:r w:rsidR="00470BF3">
              <w:t xml:space="preserve">BSW, RSW, </w:t>
            </w:r>
            <w:r w:rsidR="00F053D3">
              <w:t>CCW, CYC (Cert.)</w:t>
            </w:r>
            <w:r>
              <w:t xml:space="preserve">, </w:t>
            </w:r>
          </w:p>
        </w:tc>
      </w:tr>
      <w:tr w:rsidR="00F053D3" w14:paraId="7837C017" w14:textId="77777777">
        <w:tc>
          <w:tcPr>
            <w:tcW w:w="2520" w:type="dxa"/>
            <w:tcBorders>
              <w:top w:val="nil"/>
              <w:left w:val="single" w:sz="12" w:space="0" w:color="000000"/>
              <w:bottom w:val="nil"/>
              <w:right w:val="nil"/>
            </w:tcBorders>
          </w:tcPr>
          <w:p w14:paraId="32FBC262" w14:textId="77777777" w:rsidR="00F053D3" w:rsidRDefault="00F053D3">
            <w:pPr>
              <w:rPr>
                <w:b/>
                <w:bCs/>
                <w:lang w:val="en-GB"/>
              </w:rPr>
            </w:pPr>
            <w:r>
              <w:rPr>
                <w:b/>
                <w:bCs/>
                <w:lang w:val="en-GB"/>
              </w:rPr>
              <w:t>DATE:</w:t>
            </w:r>
          </w:p>
          <w:p w14:paraId="7F5CE59E" w14:textId="77777777" w:rsidR="00F053D3" w:rsidRDefault="00F053D3"/>
        </w:tc>
        <w:tc>
          <w:tcPr>
            <w:tcW w:w="1440" w:type="dxa"/>
            <w:tcBorders>
              <w:top w:val="nil"/>
              <w:left w:val="nil"/>
              <w:bottom w:val="nil"/>
              <w:right w:val="nil"/>
            </w:tcBorders>
          </w:tcPr>
          <w:p w14:paraId="29E1CB32" w14:textId="77777777" w:rsidR="00F053D3" w:rsidRDefault="00EE770F" w:rsidP="00C2482E">
            <w:r>
              <w:t xml:space="preserve">Sept. </w:t>
            </w:r>
            <w:r w:rsidR="007408F8">
              <w:t>20</w:t>
            </w:r>
            <w:r w:rsidR="00A93474">
              <w:t>1</w:t>
            </w:r>
            <w:r w:rsidR="00103221">
              <w:t>5</w:t>
            </w:r>
          </w:p>
        </w:tc>
        <w:tc>
          <w:tcPr>
            <w:tcW w:w="3720" w:type="dxa"/>
            <w:gridSpan w:val="5"/>
            <w:tcBorders>
              <w:top w:val="nil"/>
              <w:left w:val="nil"/>
              <w:bottom w:val="nil"/>
              <w:right w:val="nil"/>
            </w:tcBorders>
          </w:tcPr>
          <w:p w14:paraId="563D0D1D" w14:textId="77777777" w:rsidR="00F053D3" w:rsidRDefault="00F053D3">
            <w:pPr>
              <w:rPr>
                <w:b/>
                <w:bCs/>
              </w:rPr>
            </w:pPr>
            <w:r>
              <w:rPr>
                <w:b/>
                <w:bCs/>
              </w:rPr>
              <w:t>PREVIOUS OUTLINE DATED:</w:t>
            </w:r>
          </w:p>
        </w:tc>
        <w:tc>
          <w:tcPr>
            <w:tcW w:w="1800" w:type="dxa"/>
            <w:tcBorders>
              <w:top w:val="nil"/>
              <w:left w:val="nil"/>
              <w:bottom w:val="nil"/>
              <w:right w:val="single" w:sz="12" w:space="0" w:color="000000"/>
            </w:tcBorders>
          </w:tcPr>
          <w:p w14:paraId="7F2CE41A" w14:textId="77777777" w:rsidR="00F053D3" w:rsidRDefault="00EE770F" w:rsidP="00C2482E">
            <w:r>
              <w:t xml:space="preserve">Sept. </w:t>
            </w:r>
            <w:r w:rsidR="007408F8">
              <w:t>20</w:t>
            </w:r>
            <w:r w:rsidR="00470BF3">
              <w:t>1</w:t>
            </w:r>
            <w:r w:rsidR="00103221">
              <w:t>4</w:t>
            </w:r>
          </w:p>
        </w:tc>
      </w:tr>
      <w:tr w:rsidR="00F053D3" w14:paraId="74DFBD0C" w14:textId="77777777">
        <w:trPr>
          <w:cantSplit/>
        </w:trPr>
        <w:tc>
          <w:tcPr>
            <w:tcW w:w="2520" w:type="dxa"/>
            <w:tcBorders>
              <w:top w:val="nil"/>
              <w:left w:val="single" w:sz="12" w:space="0" w:color="000000"/>
              <w:bottom w:val="nil"/>
              <w:right w:val="nil"/>
            </w:tcBorders>
          </w:tcPr>
          <w:p w14:paraId="0DD11BEF" w14:textId="77777777" w:rsidR="00F053D3" w:rsidRDefault="00F053D3">
            <w:r>
              <w:rPr>
                <w:b/>
                <w:bCs/>
                <w:lang w:val="en-GB"/>
              </w:rPr>
              <w:t>APPROVED:</w:t>
            </w:r>
          </w:p>
        </w:tc>
        <w:tc>
          <w:tcPr>
            <w:tcW w:w="5160" w:type="dxa"/>
            <w:gridSpan w:val="6"/>
            <w:tcBorders>
              <w:top w:val="nil"/>
              <w:left w:val="nil"/>
              <w:bottom w:val="nil"/>
              <w:right w:val="nil"/>
            </w:tcBorders>
          </w:tcPr>
          <w:p w14:paraId="2A2950C1" w14:textId="77777777" w:rsidR="00F053D3" w:rsidRPr="00BB377A" w:rsidRDefault="008C532F">
            <w:pPr>
              <w:jc w:val="center"/>
              <w:rPr>
                <w:sz w:val="28"/>
                <w:szCs w:val="28"/>
              </w:rPr>
            </w:pPr>
            <w:r>
              <w:rPr>
                <w:sz w:val="28"/>
                <w:szCs w:val="28"/>
              </w:rPr>
              <w:t>“Angelique Lemay”</w:t>
            </w:r>
          </w:p>
        </w:tc>
        <w:tc>
          <w:tcPr>
            <w:tcW w:w="1800" w:type="dxa"/>
            <w:tcBorders>
              <w:top w:val="nil"/>
              <w:left w:val="nil"/>
              <w:bottom w:val="nil"/>
              <w:right w:val="single" w:sz="12" w:space="0" w:color="000000"/>
            </w:tcBorders>
          </w:tcPr>
          <w:p w14:paraId="0E0BC70C" w14:textId="5491E322" w:rsidR="00F053D3" w:rsidRDefault="00677644">
            <w:r>
              <w:t>August/15</w:t>
            </w:r>
          </w:p>
        </w:tc>
      </w:tr>
      <w:tr w:rsidR="00F053D3" w14:paraId="6DA9D189" w14:textId="77777777">
        <w:trPr>
          <w:cantSplit/>
        </w:trPr>
        <w:tc>
          <w:tcPr>
            <w:tcW w:w="2520" w:type="dxa"/>
            <w:tcBorders>
              <w:top w:val="nil"/>
              <w:left w:val="single" w:sz="12" w:space="0" w:color="000000"/>
              <w:bottom w:val="nil"/>
              <w:right w:val="nil"/>
            </w:tcBorders>
          </w:tcPr>
          <w:p w14:paraId="46645D36" w14:textId="77777777" w:rsidR="00F053D3" w:rsidRDefault="00F053D3"/>
        </w:tc>
        <w:tc>
          <w:tcPr>
            <w:tcW w:w="5160" w:type="dxa"/>
            <w:gridSpan w:val="6"/>
            <w:tcBorders>
              <w:top w:val="nil"/>
              <w:left w:val="nil"/>
              <w:bottom w:val="nil"/>
              <w:right w:val="nil"/>
            </w:tcBorders>
          </w:tcPr>
          <w:p w14:paraId="1358B12B" w14:textId="77777777" w:rsidR="00F053D3" w:rsidRDefault="00F053D3">
            <w:pPr>
              <w:pStyle w:val="Heading2"/>
              <w:rPr>
                <w:lang w:val="en-US"/>
              </w:rPr>
            </w:pPr>
          </w:p>
          <w:p w14:paraId="4C917C36" w14:textId="77777777" w:rsidR="00F053D3" w:rsidRDefault="00F053D3">
            <w:pPr>
              <w:pStyle w:val="Heading2"/>
              <w:rPr>
                <w:lang w:val="en-US"/>
              </w:rPr>
            </w:pPr>
            <w:r>
              <w:rPr>
                <w:lang w:val="en-US"/>
              </w:rPr>
              <w:t>__________________________________</w:t>
            </w:r>
          </w:p>
          <w:p w14:paraId="0457094D" w14:textId="77777777" w:rsidR="00F053D3" w:rsidRDefault="00E91D32">
            <w:pPr>
              <w:pStyle w:val="Heading2"/>
              <w:rPr>
                <w:lang w:val="en-US"/>
              </w:rPr>
            </w:pPr>
            <w:r>
              <w:rPr>
                <w:lang w:val="en-US"/>
              </w:rPr>
              <w:t>DEAN</w:t>
            </w:r>
          </w:p>
          <w:p w14:paraId="1A0C6EBF" w14:textId="77777777" w:rsidR="00C01304" w:rsidRPr="00C01304" w:rsidRDefault="00C01304" w:rsidP="00C01304">
            <w:pPr>
              <w:rPr>
                <w:lang w:val="en-US"/>
              </w:rPr>
            </w:pPr>
          </w:p>
        </w:tc>
        <w:tc>
          <w:tcPr>
            <w:tcW w:w="1800" w:type="dxa"/>
            <w:tcBorders>
              <w:top w:val="nil"/>
              <w:left w:val="nil"/>
              <w:bottom w:val="nil"/>
              <w:right w:val="single" w:sz="12" w:space="0" w:color="000000"/>
            </w:tcBorders>
          </w:tcPr>
          <w:p w14:paraId="6A014976" w14:textId="77777777" w:rsidR="00F053D3" w:rsidRDefault="00F053D3">
            <w:pPr>
              <w:rPr>
                <w:b/>
                <w:bCs/>
                <w:lang w:val="en-GB"/>
              </w:rPr>
            </w:pPr>
          </w:p>
          <w:p w14:paraId="4E6C16EC" w14:textId="77777777" w:rsidR="00F053D3" w:rsidRDefault="00F053D3">
            <w:pPr>
              <w:rPr>
                <w:b/>
                <w:bCs/>
                <w:lang w:val="en-GB"/>
              </w:rPr>
            </w:pPr>
            <w:r>
              <w:rPr>
                <w:b/>
                <w:bCs/>
                <w:lang w:val="en-GB"/>
              </w:rPr>
              <w:t>___________</w:t>
            </w:r>
          </w:p>
          <w:p w14:paraId="23B83A85" w14:textId="77777777" w:rsidR="00F053D3" w:rsidRDefault="00F053D3">
            <w:pPr>
              <w:jc w:val="center"/>
            </w:pPr>
            <w:r>
              <w:rPr>
                <w:b/>
                <w:bCs/>
                <w:lang w:val="en-GB"/>
              </w:rPr>
              <w:t>DATE</w:t>
            </w:r>
          </w:p>
        </w:tc>
      </w:tr>
      <w:tr w:rsidR="00F053D3" w14:paraId="55C05BC2" w14:textId="77777777">
        <w:trPr>
          <w:cantSplit/>
        </w:trPr>
        <w:tc>
          <w:tcPr>
            <w:tcW w:w="2520" w:type="dxa"/>
            <w:tcBorders>
              <w:top w:val="nil"/>
              <w:left w:val="single" w:sz="12" w:space="0" w:color="000000"/>
              <w:bottom w:val="nil"/>
              <w:right w:val="nil"/>
            </w:tcBorders>
          </w:tcPr>
          <w:p w14:paraId="26D87114" w14:textId="77777777" w:rsidR="00F053D3" w:rsidRDefault="00F053D3">
            <w:pPr>
              <w:rPr>
                <w:b/>
                <w:bCs/>
                <w:lang w:val="en-GB"/>
              </w:rPr>
            </w:pPr>
          </w:p>
          <w:p w14:paraId="5876CCED" w14:textId="77777777" w:rsidR="00F053D3" w:rsidRDefault="00F053D3">
            <w:pPr>
              <w:rPr>
                <w:b/>
                <w:bCs/>
                <w:lang w:val="en-GB"/>
              </w:rPr>
            </w:pPr>
            <w:r>
              <w:rPr>
                <w:b/>
                <w:bCs/>
                <w:lang w:val="en-GB"/>
              </w:rPr>
              <w:t>TOTAL CREDITS:</w:t>
            </w:r>
          </w:p>
          <w:p w14:paraId="60A096EF" w14:textId="77777777" w:rsidR="00F053D3" w:rsidRDefault="00F053D3"/>
        </w:tc>
        <w:tc>
          <w:tcPr>
            <w:tcW w:w="6960" w:type="dxa"/>
            <w:gridSpan w:val="7"/>
            <w:tcBorders>
              <w:top w:val="nil"/>
              <w:left w:val="nil"/>
              <w:bottom w:val="nil"/>
              <w:right w:val="single" w:sz="12" w:space="0" w:color="000000"/>
            </w:tcBorders>
          </w:tcPr>
          <w:p w14:paraId="0BCB2BD0" w14:textId="77777777" w:rsidR="00F053D3" w:rsidRDefault="00F053D3"/>
          <w:p w14:paraId="0C5C8E00" w14:textId="77777777" w:rsidR="00F053D3" w:rsidRDefault="00F053D3">
            <w:r>
              <w:t>3</w:t>
            </w:r>
            <w:bookmarkStart w:id="0" w:name="_GoBack"/>
            <w:bookmarkEnd w:id="0"/>
          </w:p>
        </w:tc>
      </w:tr>
      <w:tr w:rsidR="00F053D3" w14:paraId="2D6DA756" w14:textId="77777777">
        <w:trPr>
          <w:cantSplit/>
        </w:trPr>
        <w:tc>
          <w:tcPr>
            <w:tcW w:w="2520" w:type="dxa"/>
            <w:tcBorders>
              <w:top w:val="nil"/>
              <w:left w:val="single" w:sz="12" w:space="0" w:color="000000"/>
              <w:bottom w:val="nil"/>
              <w:right w:val="nil"/>
            </w:tcBorders>
          </w:tcPr>
          <w:p w14:paraId="4F8CFF70" w14:textId="77777777" w:rsidR="00F053D3" w:rsidRDefault="00F053D3">
            <w:pPr>
              <w:rPr>
                <w:b/>
                <w:bCs/>
                <w:lang w:val="en-GB"/>
              </w:rPr>
            </w:pPr>
            <w:r>
              <w:rPr>
                <w:b/>
                <w:bCs/>
                <w:lang w:val="en-GB"/>
              </w:rPr>
              <w:t>PREREQUISITE(S):</w:t>
            </w:r>
          </w:p>
          <w:p w14:paraId="6F303CFB" w14:textId="77777777" w:rsidR="00F053D3" w:rsidRDefault="00F053D3"/>
        </w:tc>
        <w:tc>
          <w:tcPr>
            <w:tcW w:w="6960" w:type="dxa"/>
            <w:gridSpan w:val="7"/>
            <w:tcBorders>
              <w:top w:val="nil"/>
              <w:left w:val="nil"/>
              <w:bottom w:val="nil"/>
              <w:right w:val="single" w:sz="12" w:space="0" w:color="000000"/>
            </w:tcBorders>
          </w:tcPr>
          <w:p w14:paraId="28A06C76" w14:textId="77777777" w:rsidR="00F053D3" w:rsidRDefault="00176AAB">
            <w:r>
              <w:t>CYW102</w:t>
            </w:r>
          </w:p>
        </w:tc>
      </w:tr>
      <w:tr w:rsidR="00F053D3" w14:paraId="41A11160" w14:textId="77777777">
        <w:tc>
          <w:tcPr>
            <w:tcW w:w="2520" w:type="dxa"/>
            <w:tcBorders>
              <w:top w:val="nil"/>
              <w:left w:val="single" w:sz="12" w:space="0" w:color="000000"/>
              <w:bottom w:val="nil"/>
              <w:right w:val="nil"/>
            </w:tcBorders>
          </w:tcPr>
          <w:p w14:paraId="62B9581F" w14:textId="77777777" w:rsidR="00F053D3" w:rsidRDefault="00F053D3">
            <w:pPr>
              <w:rPr>
                <w:b/>
                <w:bCs/>
                <w:lang w:val="en-GB"/>
              </w:rPr>
            </w:pPr>
            <w:r>
              <w:rPr>
                <w:b/>
                <w:bCs/>
                <w:lang w:val="en-GB"/>
              </w:rPr>
              <w:t>COURSE:</w:t>
            </w:r>
          </w:p>
          <w:p w14:paraId="7B767AD8" w14:textId="77777777" w:rsidR="00F053D3" w:rsidRDefault="00F053D3"/>
        </w:tc>
        <w:tc>
          <w:tcPr>
            <w:tcW w:w="1458" w:type="dxa"/>
            <w:gridSpan w:val="2"/>
            <w:tcBorders>
              <w:top w:val="nil"/>
              <w:left w:val="nil"/>
              <w:bottom w:val="nil"/>
              <w:right w:val="nil"/>
            </w:tcBorders>
          </w:tcPr>
          <w:p w14:paraId="0B53ABA8" w14:textId="77777777" w:rsidR="00F053D3" w:rsidRDefault="008974A8" w:rsidP="008D3C37">
            <w:r>
              <w:t>3</w:t>
            </w:r>
            <w:r w:rsidR="00F053D3">
              <w:t xml:space="preserve"> </w:t>
            </w:r>
            <w:proofErr w:type="spellStart"/>
            <w:r w:rsidR="008D3C37">
              <w:t>hrs</w:t>
            </w:r>
            <w:proofErr w:type="spellEnd"/>
          </w:p>
        </w:tc>
        <w:tc>
          <w:tcPr>
            <w:tcW w:w="3240" w:type="dxa"/>
            <w:gridSpan w:val="3"/>
            <w:tcBorders>
              <w:top w:val="nil"/>
              <w:left w:val="nil"/>
              <w:bottom w:val="nil"/>
              <w:right w:val="nil"/>
            </w:tcBorders>
          </w:tcPr>
          <w:p w14:paraId="23ECF0D3" w14:textId="77777777" w:rsidR="00F053D3" w:rsidRDefault="00F053D3"/>
        </w:tc>
        <w:tc>
          <w:tcPr>
            <w:tcW w:w="2262" w:type="dxa"/>
            <w:gridSpan w:val="2"/>
            <w:tcBorders>
              <w:top w:val="nil"/>
              <w:left w:val="nil"/>
              <w:bottom w:val="nil"/>
              <w:right w:val="single" w:sz="12" w:space="0" w:color="000000"/>
            </w:tcBorders>
          </w:tcPr>
          <w:p w14:paraId="53DF893F" w14:textId="77777777" w:rsidR="00F053D3" w:rsidRDefault="00F053D3"/>
        </w:tc>
      </w:tr>
      <w:tr w:rsidR="00F053D3" w14:paraId="68BF34CE" w14:textId="77777777">
        <w:trPr>
          <w:cantSplit/>
        </w:trPr>
        <w:tc>
          <w:tcPr>
            <w:tcW w:w="9480" w:type="dxa"/>
            <w:gridSpan w:val="8"/>
            <w:tcBorders>
              <w:top w:val="nil"/>
              <w:left w:val="single" w:sz="12" w:space="0" w:color="000000"/>
              <w:bottom w:val="nil"/>
              <w:right w:val="single" w:sz="12" w:space="0" w:color="000000"/>
            </w:tcBorders>
          </w:tcPr>
          <w:p w14:paraId="5B246165" w14:textId="77777777" w:rsidR="00F053D3" w:rsidRDefault="00F053D3">
            <w:pPr>
              <w:pStyle w:val="Heading2"/>
              <w:tabs>
                <w:tab w:val="center" w:pos="4560"/>
              </w:tabs>
              <w:rPr>
                <w:sz w:val="22"/>
                <w:szCs w:val="22"/>
              </w:rPr>
            </w:pPr>
          </w:p>
          <w:p w14:paraId="1DB95183" w14:textId="77777777" w:rsidR="00F053D3" w:rsidRDefault="00F053D3">
            <w:pPr>
              <w:rPr>
                <w:lang w:val="en-GB"/>
              </w:rPr>
            </w:pPr>
          </w:p>
          <w:p w14:paraId="6978BEB1" w14:textId="77777777" w:rsidR="00F053D3" w:rsidRDefault="00176AAB">
            <w:pPr>
              <w:pStyle w:val="Heading2"/>
              <w:tabs>
                <w:tab w:val="center" w:pos="4560"/>
              </w:tabs>
              <w:rPr>
                <w:sz w:val="22"/>
                <w:szCs w:val="22"/>
              </w:rPr>
            </w:pPr>
            <w:r>
              <w:rPr>
                <w:sz w:val="22"/>
                <w:szCs w:val="22"/>
              </w:rPr>
              <w:t>Copyright ©</w:t>
            </w:r>
            <w:r w:rsidR="00EE770F">
              <w:rPr>
                <w:sz w:val="22"/>
                <w:szCs w:val="22"/>
              </w:rPr>
              <w:t xml:space="preserve"> 20</w:t>
            </w:r>
            <w:r w:rsidR="00A93474">
              <w:rPr>
                <w:sz w:val="22"/>
                <w:szCs w:val="22"/>
              </w:rPr>
              <w:t>1</w:t>
            </w:r>
            <w:r w:rsidR="00103221">
              <w:rPr>
                <w:sz w:val="22"/>
                <w:szCs w:val="22"/>
              </w:rPr>
              <w:t>5</w:t>
            </w:r>
            <w:r w:rsidR="00F053D3">
              <w:rPr>
                <w:sz w:val="22"/>
                <w:szCs w:val="22"/>
              </w:rPr>
              <w:t xml:space="preserve"> The Sault College of Applied Arts &amp; Technology</w:t>
            </w:r>
          </w:p>
          <w:p w14:paraId="58387DAB" w14:textId="77777777" w:rsidR="00F053D3" w:rsidRDefault="00F053D3">
            <w:pPr>
              <w:tabs>
                <w:tab w:val="center" w:pos="4560"/>
              </w:tabs>
              <w:jc w:val="center"/>
              <w:rPr>
                <w:i/>
                <w:iCs/>
                <w:sz w:val="22"/>
                <w:szCs w:val="22"/>
                <w:lang w:val="en-GB"/>
              </w:rPr>
            </w:pPr>
            <w:r>
              <w:rPr>
                <w:i/>
                <w:iCs/>
                <w:sz w:val="22"/>
                <w:szCs w:val="22"/>
                <w:lang w:val="en-GB"/>
              </w:rPr>
              <w:t>Reproduction of this document by any means, in whole or in part, without prior</w:t>
            </w:r>
          </w:p>
          <w:p w14:paraId="0A39DC25" w14:textId="77777777" w:rsidR="00F053D3" w:rsidRDefault="00F053D3">
            <w:pPr>
              <w:pStyle w:val="Heading2"/>
              <w:tabs>
                <w:tab w:val="center" w:pos="4560"/>
              </w:tabs>
              <w:rPr>
                <w:b w:val="0"/>
                <w:bCs w:val="0"/>
                <w:sz w:val="22"/>
                <w:szCs w:val="22"/>
              </w:rPr>
            </w:pPr>
            <w:proofErr w:type="gramStart"/>
            <w:r>
              <w:rPr>
                <w:b w:val="0"/>
                <w:bCs w:val="0"/>
                <w:i/>
                <w:iCs/>
                <w:sz w:val="22"/>
                <w:szCs w:val="22"/>
              </w:rPr>
              <w:t>written</w:t>
            </w:r>
            <w:proofErr w:type="gramEnd"/>
            <w:r>
              <w:rPr>
                <w:b w:val="0"/>
                <w:bCs w:val="0"/>
                <w:i/>
                <w:iCs/>
                <w:sz w:val="22"/>
                <w:szCs w:val="22"/>
              </w:rPr>
              <w:t xml:space="preserve"> permission of Sault College of Applied Arts &amp; Technology is prohibited.</w:t>
            </w:r>
          </w:p>
        </w:tc>
      </w:tr>
      <w:tr w:rsidR="00F053D3" w14:paraId="2F4057F4" w14:textId="77777777">
        <w:trPr>
          <w:cantSplit/>
        </w:trPr>
        <w:tc>
          <w:tcPr>
            <w:tcW w:w="9480" w:type="dxa"/>
            <w:gridSpan w:val="8"/>
            <w:tcBorders>
              <w:top w:val="nil"/>
              <w:left w:val="single" w:sz="12" w:space="0" w:color="000000"/>
              <w:bottom w:val="nil"/>
              <w:right w:val="single" w:sz="12" w:space="0" w:color="000000"/>
            </w:tcBorders>
          </w:tcPr>
          <w:p w14:paraId="0A59B9FA" w14:textId="55987373" w:rsidR="00F053D3" w:rsidRDefault="00F053D3" w:rsidP="00103221">
            <w:pPr>
              <w:pStyle w:val="Heading2"/>
              <w:tabs>
                <w:tab w:val="center" w:pos="4560"/>
              </w:tabs>
              <w:rPr>
                <w:b w:val="0"/>
                <w:bCs w:val="0"/>
                <w:sz w:val="22"/>
                <w:szCs w:val="22"/>
              </w:rPr>
            </w:pPr>
            <w:r>
              <w:rPr>
                <w:b w:val="0"/>
                <w:bCs w:val="0"/>
                <w:i/>
                <w:iCs/>
                <w:sz w:val="22"/>
                <w:szCs w:val="22"/>
              </w:rPr>
              <w:t xml:space="preserve">For additional information, please contact the </w:t>
            </w:r>
            <w:r w:rsidR="00103221">
              <w:rPr>
                <w:b w:val="0"/>
                <w:bCs w:val="0"/>
                <w:i/>
                <w:iCs/>
                <w:sz w:val="22"/>
                <w:szCs w:val="22"/>
              </w:rPr>
              <w:t>Angelique Lemay</w:t>
            </w:r>
            <w:r>
              <w:rPr>
                <w:b w:val="0"/>
                <w:bCs w:val="0"/>
                <w:i/>
                <w:iCs/>
                <w:sz w:val="22"/>
                <w:szCs w:val="22"/>
              </w:rPr>
              <w:t>,</w:t>
            </w:r>
            <w:r w:rsidR="00677644">
              <w:rPr>
                <w:b w:val="0"/>
                <w:bCs w:val="0"/>
                <w:i/>
                <w:iCs/>
                <w:sz w:val="22"/>
                <w:szCs w:val="22"/>
              </w:rPr>
              <w:t xml:space="preserve"> Dean,</w:t>
            </w:r>
            <w:r>
              <w:rPr>
                <w:b w:val="0"/>
                <w:bCs w:val="0"/>
                <w:i/>
                <w:iCs/>
                <w:sz w:val="22"/>
                <w:szCs w:val="22"/>
              </w:rPr>
              <w:t xml:space="preserve"> Community Services</w:t>
            </w:r>
          </w:p>
        </w:tc>
      </w:tr>
      <w:tr w:rsidR="00F053D3" w14:paraId="40273D95" w14:textId="77777777">
        <w:trPr>
          <w:cantSplit/>
        </w:trPr>
        <w:tc>
          <w:tcPr>
            <w:tcW w:w="9480" w:type="dxa"/>
            <w:gridSpan w:val="8"/>
            <w:tcBorders>
              <w:top w:val="nil"/>
              <w:left w:val="single" w:sz="12" w:space="0" w:color="000000"/>
              <w:bottom w:val="single" w:sz="12" w:space="0" w:color="000000"/>
              <w:right w:val="single" w:sz="12" w:space="0" w:color="000000"/>
            </w:tcBorders>
          </w:tcPr>
          <w:p w14:paraId="527B04F4" w14:textId="77777777" w:rsidR="00F053D3" w:rsidRDefault="00103221">
            <w:pPr>
              <w:tabs>
                <w:tab w:val="center" w:pos="4560"/>
              </w:tabs>
              <w:jc w:val="center"/>
              <w:rPr>
                <w:i/>
                <w:iCs/>
                <w:sz w:val="22"/>
                <w:szCs w:val="22"/>
                <w:lang w:val="en-GB"/>
              </w:rPr>
            </w:pPr>
            <w:r>
              <w:rPr>
                <w:i/>
                <w:iCs/>
                <w:sz w:val="22"/>
                <w:szCs w:val="22"/>
                <w:lang w:val="en-GB"/>
              </w:rPr>
              <w:t>And Interdisciplinary Studies</w:t>
            </w:r>
          </w:p>
          <w:p w14:paraId="5479F243" w14:textId="77777777" w:rsidR="00F053D3" w:rsidRDefault="00103221">
            <w:pPr>
              <w:tabs>
                <w:tab w:val="center" w:pos="4560"/>
              </w:tabs>
              <w:jc w:val="center"/>
              <w:rPr>
                <w:i/>
                <w:iCs/>
                <w:sz w:val="22"/>
                <w:szCs w:val="22"/>
                <w:lang w:val="en-GB"/>
              </w:rPr>
            </w:pPr>
            <w:r>
              <w:rPr>
                <w:i/>
                <w:iCs/>
                <w:sz w:val="22"/>
                <w:szCs w:val="22"/>
                <w:lang w:val="en-GB"/>
              </w:rPr>
              <w:t>(705) 759-2554, ext. 2737</w:t>
            </w:r>
          </w:p>
          <w:p w14:paraId="654FC436" w14:textId="77777777" w:rsidR="00F053D3" w:rsidRDefault="00F053D3">
            <w:pPr>
              <w:tabs>
                <w:tab w:val="center" w:pos="4560"/>
              </w:tabs>
              <w:jc w:val="center"/>
              <w:rPr>
                <w:i/>
                <w:iCs/>
                <w:sz w:val="22"/>
                <w:szCs w:val="22"/>
                <w:lang w:val="en-GB"/>
              </w:rPr>
            </w:pPr>
          </w:p>
        </w:tc>
      </w:tr>
    </w:tbl>
    <w:p w14:paraId="3C726189" w14:textId="77777777" w:rsidR="00F053D3" w:rsidRDefault="00F053D3">
      <w:pPr>
        <w:pStyle w:val="Heading5"/>
        <w:rPr>
          <w:rFonts w:ascii="Times New Roman" w:hAnsi="Times New Roman" w:cs="Times New Roman"/>
        </w:rPr>
        <w:sectPr w:rsidR="00F053D3">
          <w:headerReference w:type="default" r:id="rId9"/>
          <w:pgSz w:w="12240" w:h="15840"/>
          <w:pgMar w:top="720" w:right="1440" w:bottom="900" w:left="1440" w:header="720" w:footer="720" w:gutter="0"/>
          <w:cols w:space="720"/>
          <w:titlePg/>
        </w:sectPr>
      </w:pPr>
    </w:p>
    <w:p w14:paraId="0B148789" w14:textId="77777777" w:rsidR="00F053D3" w:rsidRDefault="00F053D3">
      <w:pPr>
        <w:rPr>
          <w:b/>
          <w:bCs/>
          <w:sz w:val="22"/>
          <w:szCs w:val="22"/>
        </w:rPr>
      </w:pPr>
      <w:r>
        <w:rPr>
          <w:b/>
          <w:bCs/>
          <w:sz w:val="22"/>
          <w:szCs w:val="22"/>
        </w:rPr>
        <w:lastRenderedPageBreak/>
        <w:t>I.</w:t>
      </w:r>
      <w:r>
        <w:rPr>
          <w:b/>
          <w:bCs/>
          <w:sz w:val="22"/>
          <w:szCs w:val="22"/>
        </w:rPr>
        <w:tab/>
        <w:t>COURSE DESCRIPTION:</w:t>
      </w:r>
    </w:p>
    <w:p w14:paraId="2DA0402D" w14:textId="77777777" w:rsidR="00F053D3" w:rsidRDefault="00F053D3">
      <w:pPr>
        <w:rPr>
          <w:sz w:val="22"/>
          <w:szCs w:val="22"/>
        </w:rPr>
      </w:pPr>
    </w:p>
    <w:p w14:paraId="77CADB08" w14:textId="77777777" w:rsidR="00F053D3" w:rsidRPr="005507CB" w:rsidRDefault="00F053D3" w:rsidP="005507CB">
      <w:pPr>
        <w:jc w:val="both"/>
        <w:rPr>
          <w:rFonts w:ascii="Arial" w:hAnsi="Arial" w:cs="Arial"/>
          <w:sz w:val="22"/>
          <w:szCs w:val="22"/>
        </w:rPr>
      </w:pPr>
      <w:r w:rsidRPr="005507CB">
        <w:rPr>
          <w:rFonts w:ascii="Arial" w:hAnsi="Arial" w:cs="Arial"/>
          <w:sz w:val="22"/>
          <w:szCs w:val="22"/>
        </w:rPr>
        <w:t>This course will examine aspects of the therapeutic process with primary emphasis on children and youth and their psychosocial needs. There will be a detailed examination of and practice with the assessment process as it relates to program planning and development.  Emphasis will be placed on the concept of comprehensive psychosocial enhancement.  In that regard, case management issues ranging from access to evaluation will be studied with a view to further defining and developing the Child and Youth Worker’s role in the therapeutic process.</w:t>
      </w:r>
    </w:p>
    <w:p w14:paraId="3C41B632" w14:textId="77777777" w:rsidR="00F053D3" w:rsidRDefault="00F053D3">
      <w:pPr>
        <w:rPr>
          <w:sz w:val="22"/>
          <w:szCs w:val="22"/>
        </w:rPr>
      </w:pPr>
    </w:p>
    <w:p w14:paraId="3FF77268" w14:textId="77777777" w:rsidR="00F053D3" w:rsidRDefault="00F053D3">
      <w:pPr>
        <w:rPr>
          <w:sz w:val="22"/>
          <w:szCs w:val="22"/>
        </w:rPr>
      </w:pPr>
    </w:p>
    <w:p w14:paraId="12ECDC3F" w14:textId="77777777" w:rsidR="00F053D3" w:rsidRDefault="00F053D3">
      <w:pPr>
        <w:rPr>
          <w:b/>
          <w:bCs/>
          <w:sz w:val="22"/>
          <w:szCs w:val="22"/>
        </w:rPr>
      </w:pPr>
      <w:r>
        <w:rPr>
          <w:b/>
          <w:bCs/>
          <w:sz w:val="22"/>
          <w:szCs w:val="22"/>
        </w:rPr>
        <w:t>II</w:t>
      </w:r>
      <w:r>
        <w:rPr>
          <w:b/>
          <w:bCs/>
          <w:sz w:val="22"/>
          <w:szCs w:val="22"/>
        </w:rPr>
        <w:tab/>
        <w:t>LEARNING OBJECTIVES AND ELEMENTS OF PERFORMANCE:</w:t>
      </w:r>
    </w:p>
    <w:p w14:paraId="23CA15E9" w14:textId="77777777" w:rsidR="00F053D3" w:rsidRDefault="00F053D3">
      <w:pPr>
        <w:rPr>
          <w:sz w:val="22"/>
          <w:szCs w:val="22"/>
        </w:rPr>
      </w:pPr>
    </w:p>
    <w:p w14:paraId="1AB747E4" w14:textId="77777777" w:rsidR="00F053D3" w:rsidRPr="005507CB" w:rsidRDefault="00F053D3">
      <w:pPr>
        <w:rPr>
          <w:rFonts w:ascii="Arial" w:hAnsi="Arial" w:cs="Arial"/>
          <w:sz w:val="22"/>
          <w:szCs w:val="22"/>
        </w:rPr>
      </w:pPr>
      <w:r w:rsidRPr="005507CB">
        <w:rPr>
          <w:rFonts w:ascii="Arial" w:hAnsi="Arial" w:cs="Arial"/>
          <w:sz w:val="22"/>
          <w:szCs w:val="22"/>
        </w:rPr>
        <w:t>Upon successful completion of this course the student will demonstrate the ability to:</w:t>
      </w:r>
    </w:p>
    <w:p w14:paraId="044DAACE" w14:textId="77777777" w:rsidR="00F053D3" w:rsidRPr="005507CB" w:rsidRDefault="00F053D3">
      <w:pPr>
        <w:rPr>
          <w:rFonts w:ascii="Arial" w:hAnsi="Arial" w:cs="Arial"/>
          <w:sz w:val="22"/>
          <w:szCs w:val="22"/>
        </w:rPr>
      </w:pPr>
    </w:p>
    <w:p w14:paraId="329E646C" w14:textId="77777777" w:rsidR="00F053D3" w:rsidRPr="005507CB" w:rsidRDefault="00F053D3">
      <w:pPr>
        <w:ind w:left="270" w:hanging="270"/>
        <w:rPr>
          <w:rFonts w:ascii="Arial" w:hAnsi="Arial" w:cs="Arial"/>
          <w:b/>
          <w:bCs/>
          <w:sz w:val="22"/>
          <w:szCs w:val="22"/>
        </w:rPr>
      </w:pPr>
      <w:r w:rsidRPr="005507CB">
        <w:rPr>
          <w:rFonts w:ascii="Arial" w:hAnsi="Arial" w:cs="Arial"/>
          <w:b/>
          <w:bCs/>
          <w:sz w:val="22"/>
          <w:szCs w:val="22"/>
        </w:rPr>
        <w:t>1.</w:t>
      </w:r>
      <w:r w:rsidRPr="005507CB">
        <w:rPr>
          <w:rFonts w:ascii="Arial" w:hAnsi="Arial" w:cs="Arial"/>
          <w:b/>
          <w:bCs/>
          <w:sz w:val="22"/>
          <w:szCs w:val="22"/>
        </w:rPr>
        <w:tab/>
        <w:t>Describe intervention requisites for vulnerable children and their families.</w:t>
      </w:r>
    </w:p>
    <w:p w14:paraId="017F56EF" w14:textId="77777777" w:rsidR="00F053D3" w:rsidRPr="005507CB" w:rsidRDefault="00F053D3">
      <w:pPr>
        <w:rPr>
          <w:rFonts w:ascii="Arial" w:hAnsi="Arial" w:cs="Arial"/>
          <w:sz w:val="22"/>
          <w:szCs w:val="22"/>
        </w:rPr>
      </w:pPr>
    </w:p>
    <w:p w14:paraId="0D36BE2F" w14:textId="77777777" w:rsidR="00F053D3" w:rsidRPr="005507CB" w:rsidRDefault="00F053D3">
      <w:pPr>
        <w:pStyle w:val="Heading3"/>
        <w:rPr>
          <w:rFonts w:ascii="Arial" w:hAnsi="Arial" w:cs="Arial"/>
        </w:rPr>
      </w:pPr>
      <w:r w:rsidRPr="005507CB">
        <w:rPr>
          <w:rFonts w:ascii="Arial" w:hAnsi="Arial" w:cs="Arial"/>
        </w:rPr>
        <w:t xml:space="preserve">    Potential elements of the performance </w:t>
      </w:r>
    </w:p>
    <w:p w14:paraId="082ABCC3" w14:textId="77777777" w:rsidR="00F053D3" w:rsidRPr="005507CB" w:rsidRDefault="00F053D3">
      <w:pPr>
        <w:rPr>
          <w:rFonts w:ascii="Arial" w:hAnsi="Arial" w:cs="Arial"/>
          <w:lang w:val="en-US"/>
        </w:rPr>
      </w:pPr>
    </w:p>
    <w:p w14:paraId="6A983FD8" w14:textId="77777777" w:rsidR="00F053D3" w:rsidRPr="005507CB" w:rsidRDefault="005507CB">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  d</w:t>
      </w:r>
      <w:r w:rsidR="00F053D3" w:rsidRPr="005507CB">
        <w:rPr>
          <w:rFonts w:ascii="Arial" w:hAnsi="Arial" w:cs="Arial"/>
          <w:sz w:val="22"/>
          <w:szCs w:val="22"/>
        </w:rPr>
        <w:t>iscuss</w:t>
      </w:r>
      <w:proofErr w:type="gramEnd"/>
      <w:r w:rsidR="00F053D3" w:rsidRPr="005507CB">
        <w:rPr>
          <w:rFonts w:ascii="Arial" w:hAnsi="Arial" w:cs="Arial"/>
          <w:sz w:val="22"/>
          <w:szCs w:val="22"/>
        </w:rPr>
        <w:t xml:space="preserve"> the components of intervention.</w:t>
      </w:r>
    </w:p>
    <w:p w14:paraId="6DD63019" w14:textId="77777777" w:rsidR="00F053D3" w:rsidRPr="005507CB" w:rsidRDefault="00F053D3">
      <w:pPr>
        <w:rPr>
          <w:rFonts w:ascii="Arial" w:hAnsi="Arial" w:cs="Arial"/>
          <w:sz w:val="22"/>
          <w:szCs w:val="22"/>
        </w:rPr>
      </w:pPr>
    </w:p>
    <w:p w14:paraId="4D002385" w14:textId="77777777"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a community-based service model.</w:t>
      </w:r>
    </w:p>
    <w:p w14:paraId="195F89A6" w14:textId="77777777" w:rsidR="00F053D3" w:rsidRPr="005507CB" w:rsidRDefault="00F053D3">
      <w:pPr>
        <w:rPr>
          <w:rFonts w:ascii="Arial" w:hAnsi="Arial" w:cs="Arial"/>
          <w:sz w:val="22"/>
          <w:szCs w:val="22"/>
        </w:rPr>
      </w:pPr>
    </w:p>
    <w:p w14:paraId="0130611A" w14:textId="77777777"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c.  discuss</w:t>
      </w:r>
      <w:proofErr w:type="gramEnd"/>
      <w:r w:rsidRPr="005507CB">
        <w:rPr>
          <w:rFonts w:ascii="Arial" w:hAnsi="Arial" w:cs="Arial"/>
          <w:sz w:val="22"/>
          <w:szCs w:val="22"/>
        </w:rPr>
        <w:t xml:space="preserve"> the conc</w:t>
      </w:r>
      <w:r w:rsidR="00EA2CD3">
        <w:rPr>
          <w:rFonts w:ascii="Arial" w:hAnsi="Arial" w:cs="Arial"/>
          <w:sz w:val="22"/>
          <w:szCs w:val="22"/>
        </w:rPr>
        <w:t>ept of psychosocial enhancement.</w:t>
      </w:r>
    </w:p>
    <w:p w14:paraId="3809D3F9" w14:textId="77777777" w:rsidR="00F053D3" w:rsidRPr="005507CB" w:rsidRDefault="00F053D3">
      <w:pPr>
        <w:rPr>
          <w:rFonts w:ascii="Arial" w:hAnsi="Arial" w:cs="Arial"/>
          <w:sz w:val="22"/>
          <w:szCs w:val="22"/>
        </w:rPr>
      </w:pPr>
    </w:p>
    <w:p w14:paraId="6C15D3C4" w14:textId="77777777" w:rsidR="00F053D3" w:rsidRPr="005507CB" w:rsidRDefault="00F053D3">
      <w:pPr>
        <w:numPr>
          <w:ilvl w:val="0"/>
          <w:numId w:val="1"/>
        </w:numPr>
        <w:rPr>
          <w:rFonts w:ascii="Arial" w:hAnsi="Arial" w:cs="Arial"/>
          <w:b/>
          <w:bCs/>
          <w:sz w:val="22"/>
          <w:szCs w:val="22"/>
        </w:rPr>
      </w:pPr>
      <w:r w:rsidRPr="005507CB">
        <w:rPr>
          <w:rFonts w:ascii="Arial" w:hAnsi="Arial" w:cs="Arial"/>
          <w:b/>
          <w:bCs/>
          <w:sz w:val="22"/>
          <w:szCs w:val="22"/>
        </w:rPr>
        <w:t>Identify factors that impact on the coordination and delivery of services to client groups.</w:t>
      </w:r>
    </w:p>
    <w:p w14:paraId="1C6A097B" w14:textId="77777777" w:rsidR="00F053D3" w:rsidRPr="005507CB" w:rsidRDefault="00F053D3">
      <w:pPr>
        <w:rPr>
          <w:rFonts w:ascii="Arial" w:hAnsi="Arial" w:cs="Arial"/>
          <w:sz w:val="22"/>
          <w:szCs w:val="22"/>
        </w:rPr>
      </w:pPr>
    </w:p>
    <w:p w14:paraId="2AFA7027" w14:textId="77777777" w:rsidR="00F053D3" w:rsidRPr="005507CB" w:rsidRDefault="00F053D3">
      <w:pPr>
        <w:pStyle w:val="Heading3"/>
        <w:rPr>
          <w:rFonts w:ascii="Arial" w:hAnsi="Arial" w:cs="Arial"/>
        </w:rPr>
      </w:pPr>
      <w:r w:rsidRPr="005507CB">
        <w:rPr>
          <w:rFonts w:ascii="Arial" w:hAnsi="Arial" w:cs="Arial"/>
        </w:rPr>
        <w:t xml:space="preserve">     Potential elements of the performance</w:t>
      </w:r>
    </w:p>
    <w:p w14:paraId="64AD520C" w14:textId="77777777" w:rsidR="00F053D3" w:rsidRPr="005507CB" w:rsidRDefault="00F053D3">
      <w:pPr>
        <w:rPr>
          <w:rFonts w:ascii="Arial" w:hAnsi="Arial" w:cs="Arial"/>
          <w:lang w:val="en-US"/>
        </w:rPr>
      </w:pPr>
    </w:p>
    <w:p w14:paraId="683173F1" w14:textId="77777777"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a.  discuss</w:t>
      </w:r>
      <w:proofErr w:type="gramEnd"/>
      <w:r w:rsidRPr="005507CB">
        <w:rPr>
          <w:rFonts w:ascii="Arial" w:hAnsi="Arial" w:cs="Arial"/>
          <w:sz w:val="22"/>
          <w:szCs w:val="22"/>
        </w:rPr>
        <w:t xml:space="preserve"> service availability.</w:t>
      </w:r>
    </w:p>
    <w:p w14:paraId="4C39DFBC" w14:textId="77777777" w:rsidR="00F053D3" w:rsidRPr="005507CB" w:rsidRDefault="00F053D3">
      <w:pPr>
        <w:rPr>
          <w:rFonts w:ascii="Arial" w:hAnsi="Arial" w:cs="Arial"/>
          <w:sz w:val="22"/>
          <w:szCs w:val="22"/>
        </w:rPr>
      </w:pPr>
    </w:p>
    <w:p w14:paraId="6348FA73" w14:textId="77777777"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the issues of service delivery as they relate to duplication and coordination of services.</w:t>
      </w:r>
    </w:p>
    <w:p w14:paraId="01BCEEBD" w14:textId="77777777" w:rsidR="00F053D3" w:rsidRDefault="00F053D3">
      <w:pPr>
        <w:rPr>
          <w:sz w:val="22"/>
          <w:szCs w:val="22"/>
        </w:rPr>
      </w:pPr>
    </w:p>
    <w:p w14:paraId="481F7DC9" w14:textId="77777777" w:rsidR="00F053D3" w:rsidRPr="00EC33C3" w:rsidRDefault="00F053D3">
      <w:pPr>
        <w:pStyle w:val="BodyText2"/>
        <w:rPr>
          <w:rFonts w:ascii="Arial" w:hAnsi="Arial" w:cs="Arial"/>
        </w:rPr>
      </w:pPr>
      <w:r>
        <w:t>3.</w:t>
      </w:r>
      <w:r>
        <w:tab/>
      </w:r>
      <w:r w:rsidRPr="00EC33C3">
        <w:rPr>
          <w:rFonts w:ascii="Arial" w:hAnsi="Arial" w:cs="Arial"/>
        </w:rPr>
        <w:t>Describe the components of the assessment process as factors pertinent to program planning and service delivery.</w:t>
      </w:r>
    </w:p>
    <w:p w14:paraId="7B29598A" w14:textId="77777777" w:rsidR="00F053D3" w:rsidRPr="00EC33C3" w:rsidRDefault="00F053D3">
      <w:pPr>
        <w:rPr>
          <w:rFonts w:ascii="Arial" w:hAnsi="Arial" w:cs="Arial"/>
          <w:sz w:val="22"/>
          <w:szCs w:val="22"/>
        </w:rPr>
      </w:pPr>
    </w:p>
    <w:p w14:paraId="7C5D0BF3" w14:textId="77777777" w:rsidR="00F053D3" w:rsidRPr="00EC33C3" w:rsidRDefault="00F053D3">
      <w:pPr>
        <w:pStyle w:val="Heading3"/>
        <w:rPr>
          <w:rFonts w:ascii="Arial" w:hAnsi="Arial" w:cs="Arial"/>
        </w:rPr>
      </w:pPr>
      <w:r w:rsidRPr="00EC33C3">
        <w:rPr>
          <w:rFonts w:ascii="Arial" w:hAnsi="Arial" w:cs="Arial"/>
        </w:rPr>
        <w:t xml:space="preserve">     Potential elements of the performance</w:t>
      </w:r>
    </w:p>
    <w:p w14:paraId="18A05D32" w14:textId="77777777" w:rsidR="00F053D3" w:rsidRPr="00EC33C3" w:rsidRDefault="00F053D3">
      <w:pPr>
        <w:rPr>
          <w:rFonts w:ascii="Arial" w:hAnsi="Arial" w:cs="Arial"/>
          <w:lang w:val="en-US"/>
        </w:rPr>
      </w:pPr>
    </w:p>
    <w:p w14:paraId="5B23FAA3" w14:textId="77777777"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list</w:t>
      </w:r>
      <w:proofErr w:type="gramEnd"/>
      <w:r w:rsidRPr="00EC33C3">
        <w:rPr>
          <w:rFonts w:ascii="Arial" w:hAnsi="Arial" w:cs="Arial"/>
          <w:sz w:val="22"/>
          <w:szCs w:val="22"/>
        </w:rPr>
        <w:t xml:space="preserve"> the areas of search in the clinical assessment process.</w:t>
      </w:r>
    </w:p>
    <w:p w14:paraId="0E533741" w14:textId="77777777" w:rsidR="00F053D3" w:rsidRPr="00EC33C3" w:rsidRDefault="00F053D3">
      <w:pPr>
        <w:rPr>
          <w:rFonts w:ascii="Arial" w:hAnsi="Arial" w:cs="Arial"/>
          <w:sz w:val="22"/>
          <w:szCs w:val="22"/>
        </w:rPr>
      </w:pPr>
    </w:p>
    <w:p w14:paraId="297B6BA4" w14:textId="77777777"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w:t>
      </w:r>
      <w:proofErr w:type="gramEnd"/>
      <w:r w:rsidRPr="00EC33C3">
        <w:rPr>
          <w:rFonts w:ascii="Arial" w:hAnsi="Arial" w:cs="Arial"/>
          <w:sz w:val="22"/>
          <w:szCs w:val="22"/>
        </w:rPr>
        <w:t>. discuss the relevance and purpose inherent in each of the areas.</w:t>
      </w:r>
    </w:p>
    <w:p w14:paraId="7EDD40CD" w14:textId="77777777" w:rsidR="00F053D3" w:rsidRPr="00EC33C3" w:rsidRDefault="00F053D3">
      <w:pPr>
        <w:rPr>
          <w:rFonts w:ascii="Arial" w:hAnsi="Arial" w:cs="Arial"/>
          <w:sz w:val="22"/>
          <w:szCs w:val="22"/>
        </w:rPr>
      </w:pPr>
    </w:p>
    <w:p w14:paraId="090BEA98" w14:textId="77777777"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identify</w:t>
      </w:r>
      <w:proofErr w:type="gramEnd"/>
      <w:r w:rsidRPr="00EC33C3">
        <w:rPr>
          <w:rFonts w:ascii="Arial" w:hAnsi="Arial" w:cs="Arial"/>
          <w:sz w:val="22"/>
          <w:szCs w:val="22"/>
        </w:rPr>
        <w:t xml:space="preserve"> the four factors used in the Factor Table.</w:t>
      </w:r>
    </w:p>
    <w:p w14:paraId="29336EE9" w14:textId="77777777" w:rsidR="00F053D3" w:rsidRPr="00EC33C3" w:rsidRDefault="00F053D3">
      <w:pPr>
        <w:rPr>
          <w:rFonts w:ascii="Arial" w:hAnsi="Arial" w:cs="Arial"/>
          <w:sz w:val="22"/>
          <w:szCs w:val="22"/>
        </w:rPr>
      </w:pPr>
    </w:p>
    <w:p w14:paraId="3532A222" w14:textId="77777777"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d.  list</w:t>
      </w:r>
      <w:proofErr w:type="gramEnd"/>
      <w:r w:rsidRPr="00EC33C3">
        <w:rPr>
          <w:rFonts w:ascii="Arial" w:hAnsi="Arial" w:cs="Arial"/>
          <w:sz w:val="22"/>
          <w:szCs w:val="22"/>
        </w:rPr>
        <w:t xml:space="preserve"> the four component parts of a Relationship Table.</w:t>
      </w:r>
    </w:p>
    <w:p w14:paraId="7282C2BF" w14:textId="77777777" w:rsidR="00F053D3" w:rsidRPr="00EC33C3" w:rsidRDefault="00F053D3">
      <w:pPr>
        <w:rPr>
          <w:rFonts w:ascii="Arial" w:hAnsi="Arial" w:cs="Arial"/>
          <w:sz w:val="22"/>
          <w:szCs w:val="22"/>
        </w:rPr>
      </w:pPr>
    </w:p>
    <w:p w14:paraId="1D7615C5" w14:textId="77777777" w:rsidR="00F053D3" w:rsidRDefault="00F053D3">
      <w:pPr>
        <w:rPr>
          <w:sz w:val="22"/>
          <w:szCs w:val="22"/>
        </w:rPr>
      </w:pPr>
      <w:r w:rsidRPr="00EC33C3">
        <w:rPr>
          <w:rFonts w:ascii="Arial" w:hAnsi="Arial" w:cs="Arial"/>
          <w:sz w:val="22"/>
          <w:szCs w:val="22"/>
        </w:rPr>
        <w:t xml:space="preserve">     </w:t>
      </w:r>
      <w:proofErr w:type="gramStart"/>
      <w:r w:rsidRPr="00EC33C3">
        <w:rPr>
          <w:rFonts w:ascii="Arial" w:hAnsi="Arial" w:cs="Arial"/>
          <w:sz w:val="22"/>
          <w:szCs w:val="22"/>
        </w:rPr>
        <w:t>e.  demonstrate</w:t>
      </w:r>
      <w:proofErr w:type="gramEnd"/>
      <w:r w:rsidRPr="00EC33C3">
        <w:rPr>
          <w:rFonts w:ascii="Arial" w:hAnsi="Arial" w:cs="Arial"/>
          <w:sz w:val="22"/>
          <w:szCs w:val="22"/>
        </w:rPr>
        <w:t xml:space="preserve"> a working knowledge of the Factor process through a case study approach.</w:t>
      </w:r>
      <w:r>
        <w:rPr>
          <w:sz w:val="22"/>
          <w:szCs w:val="22"/>
        </w:rPr>
        <w:t xml:space="preserve"> </w:t>
      </w:r>
      <w:r>
        <w:rPr>
          <w:sz w:val="22"/>
          <w:szCs w:val="22"/>
        </w:rPr>
        <w:br w:type="page"/>
      </w:r>
    </w:p>
    <w:p w14:paraId="562DEE1F" w14:textId="77777777" w:rsidR="00F053D3" w:rsidRPr="00EC33C3" w:rsidRDefault="00F053D3">
      <w:pPr>
        <w:ind w:left="270" w:hanging="270"/>
        <w:rPr>
          <w:rFonts w:ascii="Arial" w:hAnsi="Arial" w:cs="Arial"/>
          <w:b/>
          <w:bCs/>
          <w:sz w:val="22"/>
          <w:szCs w:val="22"/>
        </w:rPr>
      </w:pPr>
      <w:r>
        <w:rPr>
          <w:b/>
          <w:bCs/>
          <w:sz w:val="22"/>
          <w:szCs w:val="22"/>
        </w:rPr>
        <w:lastRenderedPageBreak/>
        <w:t>4.</w:t>
      </w:r>
      <w:r>
        <w:rPr>
          <w:b/>
          <w:bCs/>
          <w:sz w:val="22"/>
          <w:szCs w:val="22"/>
        </w:rPr>
        <w:tab/>
      </w:r>
      <w:r w:rsidRPr="00EC33C3">
        <w:rPr>
          <w:rFonts w:ascii="Arial" w:hAnsi="Arial" w:cs="Arial"/>
          <w:b/>
          <w:bCs/>
          <w:sz w:val="22"/>
          <w:szCs w:val="22"/>
        </w:rPr>
        <w:t>Illustrate intervention planning principles pertinent to general as well as specific case needs.</w:t>
      </w:r>
    </w:p>
    <w:p w14:paraId="3B150702" w14:textId="77777777" w:rsidR="00F053D3" w:rsidRPr="00EC33C3" w:rsidRDefault="00F053D3">
      <w:pPr>
        <w:rPr>
          <w:rFonts w:ascii="Arial" w:hAnsi="Arial" w:cs="Arial"/>
          <w:sz w:val="22"/>
          <w:szCs w:val="22"/>
        </w:rPr>
      </w:pPr>
    </w:p>
    <w:p w14:paraId="30BAB936" w14:textId="77777777" w:rsidR="00F053D3" w:rsidRPr="00EC33C3" w:rsidRDefault="00F053D3">
      <w:pPr>
        <w:pStyle w:val="Heading3"/>
        <w:rPr>
          <w:rFonts w:ascii="Arial" w:hAnsi="Arial" w:cs="Arial"/>
        </w:rPr>
      </w:pPr>
      <w:r w:rsidRPr="00EC33C3">
        <w:rPr>
          <w:rFonts w:ascii="Arial" w:hAnsi="Arial" w:cs="Arial"/>
        </w:rPr>
        <w:t xml:space="preserve">    Potential elements of the performance</w:t>
      </w:r>
    </w:p>
    <w:p w14:paraId="06600C29" w14:textId="77777777" w:rsidR="00F053D3" w:rsidRPr="00EC33C3" w:rsidRDefault="00F053D3">
      <w:pPr>
        <w:rPr>
          <w:rFonts w:ascii="Arial" w:hAnsi="Arial" w:cs="Arial"/>
          <w:lang w:val="en-US"/>
        </w:rPr>
      </w:pPr>
    </w:p>
    <w:p w14:paraId="2DBF3592" w14:textId="77777777" w:rsidR="00F053D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stages involved in the problem solving process.</w:t>
      </w:r>
    </w:p>
    <w:p w14:paraId="1B76F01E" w14:textId="77777777" w:rsidR="00EC33C3" w:rsidRPr="00EC33C3" w:rsidRDefault="00EC33C3">
      <w:pPr>
        <w:rPr>
          <w:rFonts w:ascii="Arial" w:hAnsi="Arial" w:cs="Arial"/>
          <w:sz w:val="22"/>
          <w:szCs w:val="22"/>
        </w:rPr>
      </w:pPr>
    </w:p>
    <w:p w14:paraId="3CE66CB7" w14:textId="77777777" w:rsidR="00EC33C3" w:rsidRDefault="00EC33C3" w:rsidP="00EC33C3">
      <w:pPr>
        <w:rPr>
          <w:rFonts w:ascii="Arial" w:hAnsi="Arial" w:cs="Arial"/>
          <w:sz w:val="22"/>
          <w:szCs w:val="22"/>
        </w:rPr>
      </w:pPr>
      <w:r>
        <w:rPr>
          <w:rFonts w:ascii="Arial" w:hAnsi="Arial" w:cs="Arial"/>
          <w:sz w:val="22"/>
          <w:szCs w:val="22"/>
        </w:rPr>
        <w:t xml:space="preserve">    </w:t>
      </w:r>
      <w:proofErr w:type="gramStart"/>
      <w:r w:rsidR="00F053D3" w:rsidRPr="00EC33C3">
        <w:rPr>
          <w:rFonts w:ascii="Arial" w:hAnsi="Arial" w:cs="Arial"/>
          <w:sz w:val="22"/>
          <w:szCs w:val="22"/>
        </w:rPr>
        <w:t>b.  determine</w:t>
      </w:r>
      <w:proofErr w:type="gramEnd"/>
      <w:r w:rsidR="00F053D3" w:rsidRPr="00EC33C3">
        <w:rPr>
          <w:rFonts w:ascii="Arial" w:hAnsi="Arial" w:cs="Arial"/>
          <w:sz w:val="22"/>
          <w:szCs w:val="22"/>
        </w:rPr>
        <w:t xml:space="preserve"> the types of problem areas and propose exa</w:t>
      </w:r>
      <w:r>
        <w:rPr>
          <w:rFonts w:ascii="Arial" w:hAnsi="Arial" w:cs="Arial"/>
          <w:sz w:val="22"/>
          <w:szCs w:val="22"/>
        </w:rPr>
        <w:t>mples of potential intervention</w:t>
      </w:r>
    </w:p>
    <w:p w14:paraId="6EE57CB3" w14:textId="77777777" w:rsidR="00EC33C3" w:rsidRPr="00EC33C3" w:rsidRDefault="00EC33C3" w:rsidP="00EC33C3">
      <w:pPr>
        <w:ind w:left="225"/>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strategy</w:t>
      </w:r>
      <w:proofErr w:type="gramEnd"/>
      <w:r>
        <w:rPr>
          <w:rFonts w:ascii="Arial" w:hAnsi="Arial" w:cs="Arial"/>
          <w:sz w:val="22"/>
          <w:szCs w:val="22"/>
        </w:rPr>
        <w:t>.</w:t>
      </w:r>
    </w:p>
    <w:p w14:paraId="74EDBF28" w14:textId="77777777" w:rsidR="00F053D3" w:rsidRPr="00EC33C3" w:rsidRDefault="00F053D3">
      <w:pPr>
        <w:rPr>
          <w:rFonts w:ascii="Arial" w:hAnsi="Arial" w:cs="Arial"/>
          <w:sz w:val="22"/>
          <w:szCs w:val="22"/>
        </w:rPr>
      </w:pPr>
    </w:p>
    <w:p w14:paraId="5FCB6388" w14:textId="77777777" w:rsidR="00F053D3" w:rsidRDefault="00F053D3">
      <w:pPr>
        <w:ind w:left="540" w:hanging="540"/>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determine</w:t>
      </w:r>
      <w:proofErr w:type="gramEnd"/>
      <w:r w:rsidRPr="00EC33C3">
        <w:rPr>
          <w:rFonts w:ascii="Arial" w:hAnsi="Arial" w:cs="Arial"/>
          <w:sz w:val="22"/>
          <w:szCs w:val="22"/>
        </w:rPr>
        <w:t xml:space="preserve"> the nature of barriers to the problem-solving process and discuss methods of dealing with same.</w:t>
      </w:r>
    </w:p>
    <w:p w14:paraId="18B637F1" w14:textId="77777777" w:rsidR="0019027E" w:rsidRDefault="0019027E">
      <w:pPr>
        <w:ind w:left="540" w:hanging="540"/>
        <w:rPr>
          <w:rFonts w:ascii="Arial" w:hAnsi="Arial" w:cs="Arial"/>
          <w:sz w:val="22"/>
          <w:szCs w:val="22"/>
        </w:rPr>
      </w:pPr>
    </w:p>
    <w:p w14:paraId="218CE2BB" w14:textId="77777777" w:rsidR="0019027E" w:rsidRPr="00EC33C3" w:rsidRDefault="0019027E">
      <w:pPr>
        <w:ind w:left="540" w:hanging="54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  demonstrate</w:t>
      </w:r>
      <w:proofErr w:type="gramEnd"/>
      <w:r>
        <w:rPr>
          <w:rFonts w:ascii="Arial" w:hAnsi="Arial" w:cs="Arial"/>
          <w:sz w:val="22"/>
          <w:szCs w:val="22"/>
        </w:rPr>
        <w:t xml:space="preserve"> an understanding and empathy for vulnerable clients and their unique issues by way of assignments and verbal discussions.  This can be demonstrated by an absence of judgemental statements and the willingness to view the situation and/or issue from another person’s perspective.</w:t>
      </w:r>
    </w:p>
    <w:p w14:paraId="34E2F308" w14:textId="77777777" w:rsidR="00F053D3" w:rsidRDefault="00F053D3">
      <w:pPr>
        <w:rPr>
          <w:b/>
          <w:bCs/>
          <w:sz w:val="22"/>
          <w:szCs w:val="22"/>
        </w:rPr>
      </w:pPr>
    </w:p>
    <w:p w14:paraId="01923E3F" w14:textId="77777777"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Critically evaluate community-based services to youth thereby identifying service gaps and subsequently proposing a response to the identified needs.</w:t>
      </w:r>
    </w:p>
    <w:p w14:paraId="626A9D2C" w14:textId="77777777" w:rsidR="00F053D3" w:rsidRPr="00EC33C3" w:rsidRDefault="00F053D3">
      <w:pPr>
        <w:rPr>
          <w:rFonts w:ascii="Arial" w:hAnsi="Arial" w:cs="Arial"/>
          <w:sz w:val="22"/>
          <w:szCs w:val="22"/>
        </w:rPr>
      </w:pPr>
    </w:p>
    <w:p w14:paraId="2F1C9A39" w14:textId="77777777" w:rsidR="00F053D3" w:rsidRPr="00EC33C3" w:rsidRDefault="00F053D3">
      <w:pPr>
        <w:pStyle w:val="Heading3"/>
        <w:rPr>
          <w:rFonts w:ascii="Arial" w:hAnsi="Arial" w:cs="Arial"/>
        </w:rPr>
      </w:pPr>
      <w:r w:rsidRPr="00EC33C3">
        <w:rPr>
          <w:rFonts w:ascii="Arial" w:hAnsi="Arial" w:cs="Arial"/>
        </w:rPr>
        <w:t xml:space="preserve">     Potential elements of the performance</w:t>
      </w:r>
    </w:p>
    <w:p w14:paraId="77553799" w14:textId="77777777" w:rsidR="00F053D3" w:rsidRPr="00EC33C3" w:rsidRDefault="00F053D3">
      <w:pPr>
        <w:rPr>
          <w:rFonts w:ascii="Arial" w:hAnsi="Arial" w:cs="Arial"/>
          <w:lang w:val="en-US"/>
        </w:rPr>
      </w:pPr>
    </w:p>
    <w:p w14:paraId="1B42DFF2" w14:textId="77777777"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determine</w:t>
      </w:r>
      <w:proofErr w:type="gramEnd"/>
      <w:r w:rsidRPr="00EC33C3">
        <w:rPr>
          <w:rFonts w:ascii="Arial" w:hAnsi="Arial" w:cs="Arial"/>
          <w:sz w:val="22"/>
          <w:szCs w:val="22"/>
        </w:rPr>
        <w:t xml:space="preserve"> service areas.</w:t>
      </w:r>
    </w:p>
    <w:p w14:paraId="6F960806" w14:textId="77777777" w:rsidR="00F053D3" w:rsidRPr="00EC33C3" w:rsidRDefault="00F053D3">
      <w:pPr>
        <w:rPr>
          <w:rFonts w:ascii="Arial" w:hAnsi="Arial" w:cs="Arial"/>
          <w:sz w:val="22"/>
          <w:szCs w:val="22"/>
        </w:rPr>
      </w:pPr>
    </w:p>
    <w:p w14:paraId="69BEC876" w14:textId="77777777"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identify</w:t>
      </w:r>
      <w:proofErr w:type="gramEnd"/>
      <w:r w:rsidRPr="00EC33C3">
        <w:rPr>
          <w:rFonts w:ascii="Arial" w:hAnsi="Arial" w:cs="Arial"/>
          <w:sz w:val="22"/>
          <w:szCs w:val="22"/>
        </w:rPr>
        <w:t xml:space="preserve"> the gaps that exist in the current level of service.</w:t>
      </w:r>
    </w:p>
    <w:p w14:paraId="571D417D" w14:textId="77777777" w:rsidR="00F053D3" w:rsidRPr="00EC33C3" w:rsidRDefault="00F053D3">
      <w:pPr>
        <w:rPr>
          <w:rFonts w:ascii="Arial" w:hAnsi="Arial" w:cs="Arial"/>
          <w:sz w:val="22"/>
          <w:szCs w:val="22"/>
        </w:rPr>
      </w:pPr>
    </w:p>
    <w:p w14:paraId="18664476" w14:textId="77777777"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propose</w:t>
      </w:r>
      <w:proofErr w:type="gramEnd"/>
      <w:r w:rsidRPr="00EC33C3">
        <w:rPr>
          <w:rFonts w:ascii="Arial" w:hAnsi="Arial" w:cs="Arial"/>
          <w:sz w:val="22"/>
          <w:szCs w:val="22"/>
        </w:rPr>
        <w:t xml:space="preserve"> a specific intervention to address the service gap.</w:t>
      </w:r>
    </w:p>
    <w:p w14:paraId="265D137F" w14:textId="77777777" w:rsidR="00F053D3" w:rsidRPr="00EC33C3" w:rsidRDefault="00F053D3">
      <w:pPr>
        <w:rPr>
          <w:rFonts w:ascii="Arial" w:hAnsi="Arial" w:cs="Arial"/>
          <w:sz w:val="22"/>
          <w:szCs w:val="22"/>
        </w:rPr>
      </w:pPr>
    </w:p>
    <w:p w14:paraId="5BC1C48E" w14:textId="77777777" w:rsidR="00F053D3" w:rsidRDefault="00F053D3">
      <w:pPr>
        <w:numPr>
          <w:ilvl w:val="0"/>
          <w:numId w:val="2"/>
        </w:numPr>
        <w:rPr>
          <w:rFonts w:ascii="Arial" w:hAnsi="Arial" w:cs="Arial"/>
          <w:b/>
          <w:bCs/>
          <w:sz w:val="22"/>
          <w:szCs w:val="22"/>
        </w:rPr>
      </w:pPr>
      <w:r w:rsidRPr="00EC33C3">
        <w:rPr>
          <w:rFonts w:ascii="Arial" w:hAnsi="Arial" w:cs="Arial"/>
          <w:b/>
          <w:bCs/>
          <w:sz w:val="22"/>
          <w:szCs w:val="22"/>
        </w:rPr>
        <w:t>Discuss the concept of linkages as a factor in the therapeutic process.</w:t>
      </w:r>
    </w:p>
    <w:p w14:paraId="339E5820" w14:textId="77777777" w:rsidR="002E406B" w:rsidRDefault="002E406B" w:rsidP="002E406B">
      <w:pPr>
        <w:pStyle w:val="Heading3"/>
        <w:rPr>
          <w:rFonts w:ascii="Arial" w:hAnsi="Arial" w:cs="Arial"/>
        </w:rPr>
      </w:pPr>
    </w:p>
    <w:p w14:paraId="5CA7839D" w14:textId="77777777" w:rsidR="002E406B" w:rsidRPr="00EC33C3" w:rsidRDefault="002E406B" w:rsidP="002E406B">
      <w:pPr>
        <w:pStyle w:val="Heading3"/>
        <w:ind w:firstLine="360"/>
        <w:rPr>
          <w:rFonts w:ascii="Arial" w:hAnsi="Arial" w:cs="Arial"/>
        </w:rPr>
      </w:pPr>
      <w:r w:rsidRPr="00EC33C3">
        <w:rPr>
          <w:rFonts w:ascii="Arial" w:hAnsi="Arial" w:cs="Arial"/>
        </w:rPr>
        <w:t>Potential elements of the performance</w:t>
      </w:r>
    </w:p>
    <w:p w14:paraId="2170FC86" w14:textId="77777777" w:rsidR="002E406B" w:rsidRPr="00EC33C3" w:rsidRDefault="002E406B" w:rsidP="002E406B">
      <w:pPr>
        <w:rPr>
          <w:rFonts w:ascii="Arial" w:hAnsi="Arial" w:cs="Arial"/>
          <w:lang w:val="en-US"/>
        </w:rPr>
      </w:pPr>
    </w:p>
    <w:p w14:paraId="06945608" w14:textId="77777777" w:rsidR="002E406B" w:rsidRPr="00EC33C3" w:rsidRDefault="002E406B" w:rsidP="002E406B">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components of the formal linking process.</w:t>
      </w:r>
    </w:p>
    <w:p w14:paraId="03B530F9" w14:textId="77777777" w:rsidR="002E406B" w:rsidRPr="00EC33C3" w:rsidRDefault="002E406B" w:rsidP="002E406B">
      <w:pPr>
        <w:rPr>
          <w:rFonts w:ascii="Arial" w:hAnsi="Arial" w:cs="Arial"/>
          <w:sz w:val="22"/>
          <w:szCs w:val="22"/>
        </w:rPr>
      </w:pPr>
    </w:p>
    <w:p w14:paraId="59247F8C" w14:textId="77777777" w:rsidR="002E406B" w:rsidRPr="00EC33C3" w:rsidRDefault="002E406B" w:rsidP="002E406B">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discuss</w:t>
      </w:r>
      <w:proofErr w:type="gramEnd"/>
      <w:r w:rsidRPr="00EC33C3">
        <w:rPr>
          <w:rFonts w:ascii="Arial" w:hAnsi="Arial" w:cs="Arial"/>
          <w:sz w:val="22"/>
          <w:szCs w:val="22"/>
        </w:rPr>
        <w:t xml:space="preserve"> the process of linkage as it relates to both formal and informal support networks.</w:t>
      </w:r>
    </w:p>
    <w:p w14:paraId="683DF573" w14:textId="77777777" w:rsidR="002E406B" w:rsidRPr="00EC33C3" w:rsidRDefault="002E406B" w:rsidP="002E406B">
      <w:pPr>
        <w:rPr>
          <w:rFonts w:ascii="Arial" w:hAnsi="Arial" w:cs="Arial"/>
          <w:sz w:val="22"/>
          <w:szCs w:val="22"/>
        </w:rPr>
      </w:pPr>
    </w:p>
    <w:p w14:paraId="2BFE2395" w14:textId="77777777" w:rsidR="002E406B" w:rsidRPr="00EC33C3" w:rsidRDefault="002E406B" w:rsidP="002E406B">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discuss</w:t>
      </w:r>
      <w:proofErr w:type="gramEnd"/>
      <w:r w:rsidRPr="00EC33C3">
        <w:rPr>
          <w:rFonts w:ascii="Arial" w:hAnsi="Arial" w:cs="Arial"/>
          <w:sz w:val="22"/>
          <w:szCs w:val="22"/>
        </w:rPr>
        <w:t xml:space="preserve"> agency access and coordination issues relative to service delivery.</w:t>
      </w:r>
    </w:p>
    <w:p w14:paraId="4FA7C6B2" w14:textId="77777777" w:rsidR="002E406B" w:rsidRDefault="002E406B" w:rsidP="00084A74">
      <w:pPr>
        <w:tabs>
          <w:tab w:val="left" w:pos="720"/>
        </w:tabs>
        <w:ind w:left="360"/>
        <w:rPr>
          <w:rFonts w:ascii="Arial" w:hAnsi="Arial" w:cs="Arial"/>
          <w:b/>
          <w:bCs/>
          <w:sz w:val="22"/>
          <w:szCs w:val="22"/>
        </w:rPr>
      </w:pPr>
    </w:p>
    <w:p w14:paraId="727E8403" w14:textId="77777777" w:rsidR="002E406B" w:rsidRPr="00084A74" w:rsidRDefault="002E406B" w:rsidP="002E406B">
      <w:pPr>
        <w:numPr>
          <w:ilvl w:val="0"/>
          <w:numId w:val="2"/>
        </w:numPr>
        <w:rPr>
          <w:rFonts w:ascii="Arial" w:hAnsi="Arial" w:cs="Arial"/>
          <w:bCs/>
          <w:sz w:val="22"/>
          <w:szCs w:val="22"/>
        </w:rPr>
      </w:pPr>
      <w:r>
        <w:rPr>
          <w:rFonts w:ascii="Arial" w:hAnsi="Arial" w:cs="Arial"/>
          <w:b/>
          <w:bCs/>
          <w:sz w:val="22"/>
          <w:szCs w:val="22"/>
        </w:rPr>
        <w:t>C</w:t>
      </w:r>
      <w:r w:rsidRPr="002E406B">
        <w:rPr>
          <w:rFonts w:ascii="Arial" w:hAnsi="Arial" w:cs="Arial"/>
          <w:b/>
          <w:bCs/>
          <w:sz w:val="22"/>
          <w:szCs w:val="22"/>
        </w:rPr>
        <w:t>ommunicate clearly, concisely and correctly in the written, spoken and visual form that fulfills the purpose and meets the needs of the audience.</w:t>
      </w:r>
      <w:r>
        <w:rPr>
          <w:rFonts w:ascii="Arial" w:hAnsi="Arial" w:cs="Arial"/>
          <w:b/>
          <w:bCs/>
          <w:sz w:val="22"/>
          <w:szCs w:val="22"/>
        </w:rPr>
        <w:t xml:space="preserve"> </w:t>
      </w:r>
      <w:r w:rsidRPr="00084A74">
        <w:rPr>
          <w:rFonts w:ascii="Arial" w:hAnsi="Arial" w:cs="Arial"/>
          <w:bCs/>
          <w:sz w:val="22"/>
          <w:szCs w:val="22"/>
        </w:rPr>
        <w:t xml:space="preserve">(adapted from VLO </w:t>
      </w:r>
      <w:r w:rsidR="00084A74" w:rsidRPr="00084A74">
        <w:rPr>
          <w:rFonts w:ascii="Arial" w:hAnsi="Arial" w:cs="Arial"/>
          <w:bCs/>
          <w:sz w:val="22"/>
          <w:szCs w:val="22"/>
        </w:rPr>
        <w:t>#6</w:t>
      </w:r>
      <w:r w:rsidR="00084A74">
        <w:rPr>
          <w:rFonts w:ascii="Arial" w:hAnsi="Arial" w:cs="Arial"/>
          <w:bCs/>
          <w:sz w:val="22"/>
          <w:szCs w:val="22"/>
        </w:rPr>
        <w:t>, 2014</w:t>
      </w:r>
      <w:r w:rsidR="00084A74" w:rsidRPr="00084A74">
        <w:rPr>
          <w:rFonts w:ascii="Arial" w:hAnsi="Arial" w:cs="Arial"/>
          <w:bCs/>
          <w:sz w:val="22"/>
          <w:szCs w:val="22"/>
        </w:rPr>
        <w:t xml:space="preserve"> and Employability Skill as per Essential Employability Skills, 2014)</w:t>
      </w:r>
    </w:p>
    <w:p w14:paraId="7A9B4FC3" w14:textId="77777777" w:rsidR="00F053D3" w:rsidRPr="00EC33C3" w:rsidRDefault="00F053D3">
      <w:pPr>
        <w:rPr>
          <w:rFonts w:ascii="Arial" w:hAnsi="Arial" w:cs="Arial"/>
          <w:sz w:val="22"/>
          <w:szCs w:val="22"/>
        </w:rPr>
      </w:pPr>
    </w:p>
    <w:p w14:paraId="334FE29A" w14:textId="77777777" w:rsidR="002E406B" w:rsidRPr="00EC33C3" w:rsidRDefault="002E406B" w:rsidP="00084A74">
      <w:pPr>
        <w:pStyle w:val="Heading3"/>
        <w:ind w:left="360"/>
        <w:rPr>
          <w:rFonts w:ascii="Arial" w:hAnsi="Arial" w:cs="Arial"/>
        </w:rPr>
      </w:pPr>
      <w:r w:rsidRPr="00EC33C3">
        <w:rPr>
          <w:rFonts w:ascii="Arial" w:hAnsi="Arial" w:cs="Arial"/>
        </w:rPr>
        <w:t>Potential elements of the performance</w:t>
      </w:r>
    </w:p>
    <w:p w14:paraId="1AB5040A" w14:textId="77777777" w:rsidR="002E406B" w:rsidRPr="00EC33C3" w:rsidRDefault="002E406B" w:rsidP="002E406B">
      <w:pPr>
        <w:rPr>
          <w:rFonts w:ascii="Arial" w:hAnsi="Arial" w:cs="Arial"/>
          <w:lang w:val="en-US"/>
        </w:rPr>
      </w:pPr>
    </w:p>
    <w:p w14:paraId="2D68C229" w14:textId="77777777" w:rsidR="002E406B" w:rsidRPr="002E406B" w:rsidRDefault="002E406B" w:rsidP="00084A74">
      <w:pPr>
        <w:pStyle w:val="ListParagraph"/>
        <w:numPr>
          <w:ilvl w:val="0"/>
          <w:numId w:val="11"/>
        </w:numPr>
        <w:tabs>
          <w:tab w:val="left" w:pos="540"/>
        </w:tabs>
        <w:rPr>
          <w:rFonts w:ascii="Arial" w:hAnsi="Arial" w:cs="Arial"/>
          <w:sz w:val="22"/>
          <w:szCs w:val="22"/>
        </w:rPr>
      </w:pPr>
      <w:r w:rsidRPr="002E406B">
        <w:rPr>
          <w:rFonts w:ascii="Arial" w:hAnsi="Arial" w:cs="Arial"/>
          <w:sz w:val="22"/>
          <w:szCs w:val="22"/>
        </w:rPr>
        <w:t>respond to written, spoken or visual messages in a manner that ensures effective</w:t>
      </w:r>
    </w:p>
    <w:p w14:paraId="26ED6029" w14:textId="77777777" w:rsidR="002E406B" w:rsidRPr="002E406B" w:rsidRDefault="002E406B" w:rsidP="002E406B">
      <w:pPr>
        <w:pStyle w:val="ListParagraph"/>
        <w:rPr>
          <w:rFonts w:ascii="Arial" w:hAnsi="Arial" w:cs="Arial"/>
          <w:sz w:val="22"/>
          <w:szCs w:val="22"/>
        </w:rPr>
      </w:pPr>
      <w:proofErr w:type="gramStart"/>
      <w:r w:rsidRPr="002E406B">
        <w:rPr>
          <w:rFonts w:ascii="Arial" w:hAnsi="Arial" w:cs="Arial"/>
          <w:sz w:val="22"/>
          <w:szCs w:val="22"/>
        </w:rPr>
        <w:t>communication</w:t>
      </w:r>
      <w:proofErr w:type="gramEnd"/>
    </w:p>
    <w:p w14:paraId="7B8EC062" w14:textId="77777777" w:rsidR="002E406B" w:rsidRPr="00EC33C3" w:rsidRDefault="002E406B" w:rsidP="002E406B">
      <w:pPr>
        <w:rPr>
          <w:rFonts w:ascii="Arial" w:hAnsi="Arial" w:cs="Arial"/>
          <w:sz w:val="22"/>
          <w:szCs w:val="22"/>
        </w:rPr>
      </w:pPr>
    </w:p>
    <w:p w14:paraId="2E777859" w14:textId="77777777" w:rsidR="00084A74" w:rsidRDefault="00084A74" w:rsidP="00084A74">
      <w:pPr>
        <w:pStyle w:val="ListParagraph"/>
        <w:numPr>
          <w:ilvl w:val="0"/>
          <w:numId w:val="11"/>
        </w:numPr>
        <w:rPr>
          <w:rFonts w:ascii="Arial" w:hAnsi="Arial" w:cs="Arial"/>
          <w:sz w:val="22"/>
          <w:szCs w:val="22"/>
        </w:rPr>
      </w:pPr>
      <w:r w:rsidRPr="00084A74">
        <w:rPr>
          <w:rFonts w:ascii="Arial" w:hAnsi="Arial" w:cs="Arial"/>
          <w:sz w:val="22"/>
          <w:szCs w:val="22"/>
        </w:rPr>
        <w:t>plan and implement, clear, concise written, oral and electronic communications for</w:t>
      </w:r>
    </w:p>
    <w:p w14:paraId="3850B4D7" w14:textId="77777777" w:rsidR="00084A74" w:rsidRPr="00084A74" w:rsidRDefault="00084A74" w:rsidP="00084A74">
      <w:pPr>
        <w:pStyle w:val="ListParagraph"/>
        <w:rPr>
          <w:rFonts w:ascii="Arial" w:hAnsi="Arial" w:cs="Arial"/>
          <w:sz w:val="22"/>
          <w:szCs w:val="22"/>
        </w:rPr>
      </w:pPr>
      <w:proofErr w:type="gramStart"/>
      <w:r w:rsidRPr="00084A74">
        <w:rPr>
          <w:rFonts w:ascii="Arial" w:hAnsi="Arial" w:cs="Arial"/>
          <w:sz w:val="22"/>
          <w:szCs w:val="22"/>
        </w:rPr>
        <w:t>diverse</w:t>
      </w:r>
      <w:proofErr w:type="gramEnd"/>
      <w:r w:rsidRPr="00084A74">
        <w:rPr>
          <w:rFonts w:ascii="Arial" w:hAnsi="Arial" w:cs="Arial"/>
          <w:sz w:val="22"/>
          <w:szCs w:val="22"/>
        </w:rPr>
        <w:t xml:space="preserve"> individuals, families and groups using anti-oppression* language</w:t>
      </w:r>
    </w:p>
    <w:p w14:paraId="0B367307" w14:textId="77777777" w:rsidR="00084A74" w:rsidRDefault="00084A74" w:rsidP="00084A74">
      <w:pPr>
        <w:pStyle w:val="ListParagraph"/>
        <w:ind w:left="810"/>
        <w:rPr>
          <w:rFonts w:ascii="Arial" w:hAnsi="Arial" w:cs="Arial"/>
          <w:sz w:val="22"/>
          <w:szCs w:val="22"/>
        </w:rPr>
      </w:pPr>
    </w:p>
    <w:p w14:paraId="42E77BA1" w14:textId="77777777" w:rsidR="00084A74" w:rsidRDefault="00084A74" w:rsidP="00084A74">
      <w:pPr>
        <w:pStyle w:val="ListParagraph"/>
        <w:numPr>
          <w:ilvl w:val="0"/>
          <w:numId w:val="11"/>
        </w:numPr>
        <w:rPr>
          <w:rFonts w:ascii="Arial" w:hAnsi="Arial" w:cs="Arial"/>
          <w:sz w:val="22"/>
          <w:szCs w:val="22"/>
        </w:rPr>
      </w:pPr>
      <w:r w:rsidRPr="00084A74">
        <w:rPr>
          <w:rFonts w:ascii="Arial" w:hAnsi="Arial" w:cs="Arial"/>
          <w:sz w:val="22"/>
          <w:szCs w:val="22"/>
        </w:rPr>
        <w:t xml:space="preserve">identify and use communication technologies, including social media and </w:t>
      </w:r>
      <w:r>
        <w:rPr>
          <w:rFonts w:ascii="Arial" w:hAnsi="Arial" w:cs="Arial"/>
          <w:sz w:val="22"/>
          <w:szCs w:val="22"/>
        </w:rPr>
        <w:t>adaptive</w:t>
      </w:r>
    </w:p>
    <w:p w14:paraId="457EB025" w14:textId="77777777" w:rsidR="00084A74" w:rsidRDefault="00084A74" w:rsidP="00084A74">
      <w:pPr>
        <w:ind w:left="720"/>
        <w:rPr>
          <w:rFonts w:ascii="Arial" w:hAnsi="Arial" w:cs="Arial"/>
          <w:sz w:val="22"/>
          <w:szCs w:val="22"/>
        </w:rPr>
      </w:pPr>
      <w:proofErr w:type="gramStart"/>
      <w:r w:rsidRPr="00084A74">
        <w:rPr>
          <w:rFonts w:ascii="Arial" w:hAnsi="Arial" w:cs="Arial"/>
          <w:sz w:val="22"/>
          <w:szCs w:val="22"/>
        </w:rPr>
        <w:lastRenderedPageBreak/>
        <w:t>technologies</w:t>
      </w:r>
      <w:proofErr w:type="gramEnd"/>
      <w:r w:rsidRPr="00084A74">
        <w:rPr>
          <w:rFonts w:ascii="Arial" w:hAnsi="Arial" w:cs="Arial"/>
          <w:sz w:val="22"/>
          <w:szCs w:val="22"/>
        </w:rPr>
        <w:t xml:space="preserve"> when appropriate, to promote professional communication and person-centred care </w:t>
      </w:r>
    </w:p>
    <w:p w14:paraId="2838616C" w14:textId="77777777" w:rsidR="00084A74" w:rsidRDefault="00084A74" w:rsidP="00084A74">
      <w:pPr>
        <w:ind w:left="450"/>
        <w:rPr>
          <w:rFonts w:ascii="Arial" w:hAnsi="Arial" w:cs="Arial"/>
          <w:sz w:val="22"/>
          <w:szCs w:val="22"/>
        </w:rPr>
      </w:pPr>
    </w:p>
    <w:p w14:paraId="15FE27E1" w14:textId="77777777" w:rsidR="00F053D3" w:rsidRPr="00084A74" w:rsidRDefault="00084A74" w:rsidP="00084A74">
      <w:pPr>
        <w:pStyle w:val="ListParagraph"/>
        <w:numPr>
          <w:ilvl w:val="0"/>
          <w:numId w:val="12"/>
        </w:numPr>
        <w:rPr>
          <w:rFonts w:ascii="Arial" w:hAnsi="Arial" w:cs="Arial"/>
          <w:sz w:val="22"/>
          <w:szCs w:val="22"/>
        </w:rPr>
      </w:pPr>
      <w:r w:rsidRPr="00084A74">
        <w:rPr>
          <w:rFonts w:ascii="Arial" w:hAnsi="Arial" w:cs="Arial"/>
          <w:sz w:val="22"/>
          <w:szCs w:val="22"/>
        </w:rPr>
        <w:t>Select and use technologies to document all relevant information related to professional role and responsibility (i.e., completing written reports, taking meeting notes/minutes, preparing presentations, completing electronic forms, etc.)</w:t>
      </w:r>
    </w:p>
    <w:p w14:paraId="524CACB1" w14:textId="77777777" w:rsidR="00744857" w:rsidRDefault="00744857">
      <w:pPr>
        <w:rPr>
          <w:rFonts w:ascii="Arial" w:hAnsi="Arial" w:cs="Arial"/>
          <w:sz w:val="22"/>
          <w:szCs w:val="22"/>
        </w:rPr>
      </w:pPr>
    </w:p>
    <w:p w14:paraId="6289E6DA" w14:textId="77777777" w:rsidR="00744857" w:rsidRPr="00EC33C3" w:rsidRDefault="00744857">
      <w:pPr>
        <w:rPr>
          <w:rFonts w:ascii="Arial" w:hAnsi="Arial" w:cs="Arial"/>
          <w:sz w:val="22"/>
          <w:szCs w:val="22"/>
        </w:rPr>
      </w:pPr>
    </w:p>
    <w:p w14:paraId="5F6A3041" w14:textId="77777777" w:rsidR="00F053D3" w:rsidRPr="00EC33C3" w:rsidRDefault="00F053D3">
      <w:pPr>
        <w:pStyle w:val="Heading4"/>
        <w:rPr>
          <w:rFonts w:ascii="Arial" w:hAnsi="Arial" w:cs="Arial"/>
        </w:rPr>
      </w:pPr>
      <w:r w:rsidRPr="00EC33C3">
        <w:rPr>
          <w:rFonts w:ascii="Arial" w:hAnsi="Arial" w:cs="Arial"/>
        </w:rPr>
        <w:t>REQUIRED RESOURCES/TEXTS/MATERIALS:</w:t>
      </w:r>
    </w:p>
    <w:p w14:paraId="07CA1F82" w14:textId="77777777" w:rsidR="00F053D3" w:rsidRPr="00EC33C3" w:rsidRDefault="00F053D3">
      <w:pPr>
        <w:rPr>
          <w:rFonts w:ascii="Arial" w:hAnsi="Arial" w:cs="Arial"/>
          <w:sz w:val="22"/>
          <w:szCs w:val="22"/>
        </w:rPr>
      </w:pPr>
    </w:p>
    <w:p w14:paraId="7027754C" w14:textId="6BE2F545" w:rsidR="00F053D3" w:rsidRPr="00EC33C3" w:rsidRDefault="000072F7">
      <w:pPr>
        <w:rPr>
          <w:rFonts w:ascii="Arial" w:hAnsi="Arial" w:cs="Arial"/>
          <w:sz w:val="22"/>
          <w:szCs w:val="22"/>
        </w:rPr>
      </w:pPr>
      <w:proofErr w:type="gramStart"/>
      <w:r>
        <w:rPr>
          <w:rFonts w:ascii="Arial" w:hAnsi="Arial" w:cs="Arial"/>
          <w:sz w:val="22"/>
          <w:szCs w:val="22"/>
        </w:rPr>
        <w:t xml:space="preserve">Summers, </w:t>
      </w:r>
      <w:r w:rsidR="006A3E0A" w:rsidRPr="00EC33C3">
        <w:rPr>
          <w:rFonts w:ascii="Arial" w:hAnsi="Arial" w:cs="Arial"/>
          <w:sz w:val="22"/>
          <w:szCs w:val="22"/>
        </w:rPr>
        <w:t>Nancy</w:t>
      </w:r>
      <w:r w:rsidR="00F053D3" w:rsidRPr="00EC33C3">
        <w:rPr>
          <w:rFonts w:ascii="Arial" w:hAnsi="Arial" w:cs="Arial"/>
          <w:sz w:val="22"/>
          <w:szCs w:val="22"/>
        </w:rPr>
        <w:t xml:space="preserve"> (</w:t>
      </w:r>
      <w:r w:rsidR="006A3E0A" w:rsidRPr="00EC33C3">
        <w:rPr>
          <w:rFonts w:ascii="Arial" w:hAnsi="Arial" w:cs="Arial"/>
          <w:sz w:val="22"/>
          <w:szCs w:val="22"/>
        </w:rPr>
        <w:t>20</w:t>
      </w:r>
      <w:r w:rsidR="00A5655A">
        <w:rPr>
          <w:rFonts w:ascii="Arial" w:hAnsi="Arial" w:cs="Arial"/>
          <w:sz w:val="22"/>
          <w:szCs w:val="22"/>
        </w:rPr>
        <w:t>12</w:t>
      </w:r>
      <w:r w:rsidR="00F053D3" w:rsidRPr="00EC33C3">
        <w:rPr>
          <w:rFonts w:ascii="Arial" w:hAnsi="Arial" w:cs="Arial"/>
          <w:sz w:val="22"/>
          <w:szCs w:val="22"/>
        </w:rPr>
        <w:t>).</w:t>
      </w:r>
      <w:proofErr w:type="gramEnd"/>
      <w:r w:rsidR="00F053D3" w:rsidRPr="00EC33C3">
        <w:rPr>
          <w:rFonts w:ascii="Arial" w:hAnsi="Arial" w:cs="Arial"/>
          <w:sz w:val="22"/>
          <w:szCs w:val="22"/>
        </w:rPr>
        <w:t xml:space="preserve">  </w:t>
      </w:r>
      <w:r w:rsidR="006A3E0A" w:rsidRPr="00EC33C3">
        <w:rPr>
          <w:rFonts w:ascii="Arial" w:hAnsi="Arial" w:cs="Arial"/>
          <w:b/>
          <w:sz w:val="22"/>
          <w:szCs w:val="22"/>
          <w:u w:val="single"/>
        </w:rPr>
        <w:t>Fundamentals of Case Management Practice: Skills for the Human Services</w:t>
      </w:r>
      <w:r w:rsidR="00F053D3" w:rsidRPr="00EC33C3">
        <w:rPr>
          <w:rFonts w:ascii="Arial" w:hAnsi="Arial" w:cs="Arial"/>
          <w:sz w:val="22"/>
          <w:szCs w:val="22"/>
        </w:rPr>
        <w:t xml:space="preserve">.  </w:t>
      </w:r>
      <w:proofErr w:type="gramStart"/>
      <w:r w:rsidR="00E31FB0">
        <w:rPr>
          <w:rFonts w:ascii="Arial" w:hAnsi="Arial" w:cs="Arial"/>
          <w:sz w:val="22"/>
          <w:szCs w:val="22"/>
        </w:rPr>
        <w:t>Custom Edition.</w:t>
      </w:r>
      <w:proofErr w:type="gramEnd"/>
      <w:r w:rsidR="00E31FB0">
        <w:rPr>
          <w:rFonts w:ascii="Arial" w:hAnsi="Arial" w:cs="Arial"/>
          <w:sz w:val="22"/>
          <w:szCs w:val="22"/>
        </w:rPr>
        <w:t xml:space="preserve">  </w:t>
      </w:r>
      <w:proofErr w:type="gramStart"/>
      <w:r w:rsidR="000B2F92">
        <w:rPr>
          <w:rFonts w:ascii="Arial" w:hAnsi="Arial" w:cs="Arial"/>
          <w:sz w:val="22"/>
          <w:szCs w:val="22"/>
        </w:rPr>
        <w:t>4</w:t>
      </w:r>
      <w:r w:rsidR="006A3E0A" w:rsidRPr="00EC33C3">
        <w:rPr>
          <w:rFonts w:ascii="Arial" w:hAnsi="Arial" w:cs="Arial"/>
          <w:sz w:val="22"/>
          <w:szCs w:val="22"/>
          <w:vertAlign w:val="superscript"/>
        </w:rPr>
        <w:t>rd</w:t>
      </w:r>
      <w:r w:rsidR="0051063D" w:rsidRPr="00EC33C3">
        <w:rPr>
          <w:rFonts w:ascii="Arial" w:hAnsi="Arial" w:cs="Arial"/>
          <w:sz w:val="22"/>
          <w:szCs w:val="22"/>
        </w:rPr>
        <w:t xml:space="preserve"> Edition.</w:t>
      </w:r>
      <w:proofErr w:type="gramEnd"/>
      <w:r w:rsidR="0051063D" w:rsidRPr="00EC33C3">
        <w:rPr>
          <w:rFonts w:ascii="Arial" w:hAnsi="Arial" w:cs="Arial"/>
          <w:sz w:val="22"/>
          <w:szCs w:val="22"/>
        </w:rPr>
        <w:t xml:space="preserve"> </w:t>
      </w:r>
      <w:r w:rsidR="00AB3B63">
        <w:rPr>
          <w:rFonts w:ascii="Arial" w:hAnsi="Arial" w:cs="Arial"/>
          <w:sz w:val="22"/>
          <w:szCs w:val="22"/>
        </w:rPr>
        <w:t xml:space="preserve">USA. </w:t>
      </w:r>
      <w:r w:rsidR="0051063D" w:rsidRPr="00EC33C3">
        <w:rPr>
          <w:rFonts w:ascii="Arial" w:hAnsi="Arial" w:cs="Arial"/>
          <w:sz w:val="22"/>
          <w:szCs w:val="22"/>
        </w:rPr>
        <w:t>Brooks/Cole</w:t>
      </w:r>
      <w:r w:rsidR="00981285" w:rsidRPr="00EC33C3">
        <w:rPr>
          <w:rFonts w:ascii="Arial" w:hAnsi="Arial" w:cs="Arial"/>
          <w:sz w:val="22"/>
          <w:szCs w:val="22"/>
        </w:rPr>
        <w:t>.</w:t>
      </w:r>
    </w:p>
    <w:p w14:paraId="34CBD1DB" w14:textId="77777777" w:rsidR="00F053D3" w:rsidRPr="00EC33C3" w:rsidRDefault="00F053D3">
      <w:pPr>
        <w:rPr>
          <w:rFonts w:ascii="Arial" w:hAnsi="Arial" w:cs="Arial"/>
          <w:sz w:val="22"/>
          <w:szCs w:val="22"/>
        </w:rPr>
      </w:pPr>
    </w:p>
    <w:p w14:paraId="0A3E921B" w14:textId="77777777" w:rsidR="00DC53B7" w:rsidRPr="00AB0314" w:rsidRDefault="00DC53B7">
      <w:pPr>
        <w:rPr>
          <w:rFonts w:ascii="Arial" w:hAnsi="Arial" w:cs="Arial"/>
        </w:rPr>
      </w:pPr>
    </w:p>
    <w:p w14:paraId="1D77DD98" w14:textId="77777777" w:rsidR="00F053D3" w:rsidRPr="00AB0314" w:rsidRDefault="00F053D3">
      <w:pPr>
        <w:pStyle w:val="Heading4"/>
        <w:rPr>
          <w:rFonts w:ascii="Arial" w:hAnsi="Arial" w:cs="Arial"/>
          <w:sz w:val="24"/>
          <w:szCs w:val="24"/>
        </w:rPr>
      </w:pPr>
      <w:r w:rsidRPr="00AB0314">
        <w:rPr>
          <w:rFonts w:ascii="Arial" w:hAnsi="Arial" w:cs="Arial"/>
          <w:sz w:val="24"/>
          <w:szCs w:val="24"/>
        </w:rPr>
        <w:t>EVALUATION PROCESS/GRADING SYSTEM:</w:t>
      </w:r>
    </w:p>
    <w:p w14:paraId="1A7CC426" w14:textId="77777777" w:rsidR="003234EA" w:rsidRDefault="003234EA" w:rsidP="003234EA">
      <w:pPr>
        <w:jc w:val="both"/>
        <w:rPr>
          <w:sz w:val="22"/>
          <w:szCs w:val="22"/>
        </w:rPr>
      </w:pPr>
    </w:p>
    <w:p w14:paraId="4FB918FA" w14:textId="77777777" w:rsidR="00A27158" w:rsidRDefault="00A27158" w:rsidP="00A27158">
      <w:pPr>
        <w:rPr>
          <w:b/>
        </w:rPr>
      </w:pPr>
    </w:p>
    <w:p w14:paraId="0AFFFF4C" w14:textId="594D17B8" w:rsidR="00AB3B63" w:rsidRPr="00927E17" w:rsidRDefault="00103221" w:rsidP="00AB3B63">
      <w:pPr>
        <w:rPr>
          <w:rFonts w:ascii="Arial" w:hAnsi="Arial" w:cs="Arial"/>
          <w:b/>
          <w:lang w:val="en-GB"/>
        </w:rPr>
      </w:pPr>
      <w:r w:rsidRPr="00927E17">
        <w:rPr>
          <w:rFonts w:ascii="Arial" w:hAnsi="Arial" w:cs="Arial"/>
          <w:b/>
        </w:rPr>
        <w:t>SKILL DEVELOPMENT</w:t>
      </w:r>
      <w:r w:rsidRPr="00927E17">
        <w:rPr>
          <w:rFonts w:ascii="Arial" w:hAnsi="Arial" w:cs="Arial"/>
          <w:b/>
        </w:rPr>
        <w:tab/>
      </w:r>
      <w:r w:rsidRPr="00927E17">
        <w:rPr>
          <w:rFonts w:ascii="Arial" w:hAnsi="Arial" w:cs="Arial"/>
          <w:b/>
        </w:rPr>
        <w:tab/>
      </w:r>
      <w:r w:rsidRPr="00927E17">
        <w:rPr>
          <w:rFonts w:ascii="Arial" w:hAnsi="Arial" w:cs="Arial"/>
          <w:b/>
        </w:rPr>
        <w:tab/>
      </w:r>
      <w:r w:rsidRPr="00927E17">
        <w:rPr>
          <w:rFonts w:ascii="Arial" w:hAnsi="Arial" w:cs="Arial"/>
          <w:b/>
        </w:rPr>
        <w:tab/>
      </w:r>
      <w:r w:rsidRPr="00927E17">
        <w:rPr>
          <w:rFonts w:ascii="Arial" w:hAnsi="Arial" w:cs="Arial"/>
          <w:b/>
        </w:rPr>
        <w:tab/>
      </w:r>
      <w:r w:rsidR="00CC64FA" w:rsidRPr="00927E17">
        <w:rPr>
          <w:rFonts w:ascii="Arial" w:hAnsi="Arial" w:cs="Arial"/>
          <w:b/>
        </w:rPr>
        <w:t xml:space="preserve">                   </w:t>
      </w:r>
      <w:r w:rsidR="00CC64FA" w:rsidRPr="00927E17">
        <w:rPr>
          <w:rFonts w:ascii="Arial" w:hAnsi="Arial" w:cs="Arial"/>
          <w:b/>
        </w:rPr>
        <w:tab/>
      </w:r>
      <w:r w:rsidR="00CC64FA" w:rsidRPr="00927E17">
        <w:rPr>
          <w:rFonts w:ascii="Arial" w:hAnsi="Arial" w:cs="Arial"/>
          <w:b/>
        </w:rPr>
        <w:tab/>
      </w:r>
      <w:r w:rsidR="00CC64FA" w:rsidRPr="00927E17">
        <w:rPr>
          <w:rFonts w:ascii="Arial" w:hAnsi="Arial" w:cs="Arial"/>
          <w:b/>
        </w:rPr>
        <w:tab/>
      </w:r>
      <w:r w:rsidR="00760BB5">
        <w:rPr>
          <w:rFonts w:ascii="Arial" w:hAnsi="Arial" w:cs="Arial"/>
          <w:b/>
        </w:rPr>
        <w:t>3</w:t>
      </w:r>
      <w:r w:rsidR="00AB3B63" w:rsidRPr="00927E17">
        <w:rPr>
          <w:rFonts w:ascii="Arial" w:hAnsi="Arial" w:cs="Arial"/>
          <w:b/>
        </w:rPr>
        <w:t>0%</w:t>
      </w:r>
    </w:p>
    <w:p w14:paraId="19F1BD3C" w14:textId="77777777" w:rsidR="00AB3B63" w:rsidRPr="00927E17" w:rsidRDefault="00AB3B63" w:rsidP="00AB3B63">
      <w:pPr>
        <w:jc w:val="both"/>
        <w:rPr>
          <w:rFonts w:ascii="Arial" w:hAnsi="Arial" w:cs="Arial"/>
          <w:lang w:val="en-GB"/>
        </w:rPr>
      </w:pPr>
      <w:r w:rsidRPr="00927E17">
        <w:rPr>
          <w:rFonts w:ascii="Arial" w:hAnsi="Arial" w:cs="Arial"/>
          <w:lang w:val="en-GB"/>
        </w:rPr>
        <w:t xml:space="preserve"> </w:t>
      </w:r>
    </w:p>
    <w:p w14:paraId="69F56A3B" w14:textId="7770337A" w:rsidR="00927E17" w:rsidRPr="00927E17" w:rsidRDefault="00927E17" w:rsidP="00927E17">
      <w:pPr>
        <w:pStyle w:val="Default"/>
        <w:jc w:val="both"/>
        <w:rPr>
          <w:sz w:val="22"/>
          <w:szCs w:val="22"/>
        </w:rPr>
      </w:pPr>
      <w:r w:rsidRPr="00C97DEE">
        <w:rPr>
          <w:i/>
          <w:sz w:val="22"/>
          <w:szCs w:val="22"/>
        </w:rPr>
        <w:t xml:space="preserve">The Skill Development mark is related to the student’s ability to participate in activities and discussion and reflect upon this learning.  The format and assessment of the activities will be discussed in class and posted on </w:t>
      </w:r>
      <w:r w:rsidR="00E702CC">
        <w:rPr>
          <w:i/>
          <w:sz w:val="22"/>
          <w:szCs w:val="22"/>
        </w:rPr>
        <w:t>D2L</w:t>
      </w:r>
      <w:r w:rsidRPr="00927E17">
        <w:rPr>
          <w:sz w:val="22"/>
          <w:szCs w:val="22"/>
        </w:rPr>
        <w:t>.</w:t>
      </w:r>
      <w:r w:rsidRPr="00927E17">
        <w:rPr>
          <w:i/>
          <w:sz w:val="22"/>
          <w:szCs w:val="22"/>
        </w:rPr>
        <w:t xml:space="preserve">   </w:t>
      </w:r>
    </w:p>
    <w:p w14:paraId="06F9458F" w14:textId="77777777" w:rsidR="00A27158" w:rsidRPr="00927E17" w:rsidRDefault="00A27158" w:rsidP="00A27158">
      <w:pPr>
        <w:jc w:val="both"/>
        <w:rPr>
          <w:rFonts w:ascii="Arial" w:hAnsi="Arial" w:cs="Arial"/>
          <w:b/>
          <w:lang w:val="en-GB"/>
        </w:rPr>
      </w:pPr>
      <w:r w:rsidRPr="00927E17">
        <w:rPr>
          <w:rFonts w:ascii="Arial" w:hAnsi="Arial" w:cs="Arial"/>
          <w:i/>
        </w:rPr>
        <w:tab/>
      </w:r>
    </w:p>
    <w:p w14:paraId="23EE368C" w14:textId="77777777" w:rsidR="00A27158" w:rsidRPr="00927E17" w:rsidRDefault="00A27158" w:rsidP="00A27158">
      <w:pPr>
        <w:jc w:val="both"/>
        <w:rPr>
          <w:rFonts w:ascii="Arial" w:hAnsi="Arial" w:cs="Arial"/>
          <w:bCs/>
          <w:i/>
          <w:iCs/>
        </w:rPr>
      </w:pPr>
    </w:p>
    <w:p w14:paraId="04AF6A29" w14:textId="29B9723D" w:rsidR="00A27158" w:rsidRPr="00927E17" w:rsidRDefault="00A27158" w:rsidP="00A27158">
      <w:pPr>
        <w:jc w:val="both"/>
        <w:rPr>
          <w:rFonts w:ascii="Arial" w:hAnsi="Arial" w:cs="Arial"/>
          <w:b/>
          <w:bCs/>
        </w:rPr>
      </w:pPr>
      <w:r w:rsidRPr="00927E17">
        <w:rPr>
          <w:rFonts w:ascii="Arial" w:hAnsi="Arial" w:cs="Arial"/>
          <w:b/>
          <w:bCs/>
        </w:rPr>
        <w:t xml:space="preserve">ASSIGNMENTS                                                                          </w:t>
      </w:r>
      <w:r w:rsidRPr="00927E17">
        <w:rPr>
          <w:rFonts w:ascii="Arial" w:hAnsi="Arial" w:cs="Arial"/>
          <w:b/>
          <w:bCs/>
        </w:rPr>
        <w:tab/>
      </w:r>
      <w:r w:rsidRPr="00927E17">
        <w:rPr>
          <w:rFonts w:ascii="Arial" w:hAnsi="Arial" w:cs="Arial"/>
          <w:b/>
          <w:bCs/>
        </w:rPr>
        <w:tab/>
      </w:r>
      <w:r w:rsidRPr="00927E17">
        <w:rPr>
          <w:rFonts w:ascii="Arial" w:hAnsi="Arial" w:cs="Arial"/>
          <w:b/>
          <w:bCs/>
        </w:rPr>
        <w:tab/>
        <w:t xml:space="preserve">  </w:t>
      </w:r>
      <w:r w:rsidR="00760BB5">
        <w:rPr>
          <w:rFonts w:ascii="Arial" w:hAnsi="Arial" w:cs="Arial"/>
          <w:b/>
          <w:bCs/>
        </w:rPr>
        <w:t>5</w:t>
      </w:r>
      <w:r w:rsidRPr="00927E17">
        <w:rPr>
          <w:rFonts w:ascii="Arial" w:hAnsi="Arial" w:cs="Arial"/>
          <w:b/>
          <w:bCs/>
        </w:rPr>
        <w:t>0%</w:t>
      </w:r>
    </w:p>
    <w:p w14:paraId="58885D71" w14:textId="77777777" w:rsidR="00A27158" w:rsidRPr="00927E17" w:rsidRDefault="00A27158" w:rsidP="00A27158">
      <w:pPr>
        <w:jc w:val="both"/>
        <w:rPr>
          <w:rFonts w:ascii="Arial" w:hAnsi="Arial" w:cs="Arial"/>
          <w:bCs/>
          <w:i/>
        </w:rPr>
      </w:pPr>
    </w:p>
    <w:p w14:paraId="02759AE3" w14:textId="51902765" w:rsidR="00A27158" w:rsidRPr="00927E17" w:rsidRDefault="00A27158" w:rsidP="00927E17">
      <w:pPr>
        <w:jc w:val="both"/>
        <w:rPr>
          <w:rFonts w:ascii="Arial" w:hAnsi="Arial" w:cs="Arial"/>
        </w:rPr>
      </w:pPr>
      <w:r w:rsidRPr="00927E17">
        <w:rPr>
          <w:rFonts w:ascii="Arial" w:hAnsi="Arial" w:cs="Arial"/>
          <w:i/>
        </w:rPr>
        <w:t>This course has both theoretical and experiential components, involving considerable discussion and self-directed learning.</w:t>
      </w:r>
      <w:r w:rsidRPr="00927E17">
        <w:rPr>
          <w:rFonts w:ascii="Arial" w:hAnsi="Arial" w:cs="Arial"/>
        </w:rPr>
        <w:t xml:space="preserve"> </w:t>
      </w:r>
      <w:r w:rsidRPr="00927E17">
        <w:rPr>
          <w:rFonts w:ascii="Arial" w:hAnsi="Arial" w:cs="Arial"/>
          <w:i/>
        </w:rPr>
        <w:t>Students will engag</w:t>
      </w:r>
      <w:r w:rsidR="00927E17">
        <w:rPr>
          <w:rFonts w:ascii="Arial" w:hAnsi="Arial" w:cs="Arial"/>
          <w:i/>
        </w:rPr>
        <w:t xml:space="preserve">e in small group </w:t>
      </w:r>
      <w:r w:rsidR="002A6837">
        <w:rPr>
          <w:rFonts w:ascii="Arial" w:hAnsi="Arial" w:cs="Arial"/>
          <w:i/>
        </w:rPr>
        <w:t xml:space="preserve">presentations, case </w:t>
      </w:r>
      <w:r w:rsidRPr="00927E17">
        <w:rPr>
          <w:rFonts w:ascii="Arial" w:hAnsi="Arial" w:cs="Arial"/>
          <w:i/>
        </w:rPr>
        <w:t xml:space="preserve">work, </w:t>
      </w:r>
      <w:proofErr w:type="gramStart"/>
      <w:r w:rsidRPr="00927E17">
        <w:rPr>
          <w:rFonts w:ascii="Arial" w:hAnsi="Arial" w:cs="Arial"/>
          <w:i/>
        </w:rPr>
        <w:t>group</w:t>
      </w:r>
      <w:proofErr w:type="gramEnd"/>
      <w:r w:rsidRPr="00927E17">
        <w:rPr>
          <w:rFonts w:ascii="Arial" w:hAnsi="Arial" w:cs="Arial"/>
          <w:i/>
        </w:rPr>
        <w:t xml:space="preserve"> work and in class activities and discussions during regularly scheduled classes.  The format and assessment of the activities will be discussed in class and posted on </w:t>
      </w:r>
      <w:r w:rsidR="00AB3B63" w:rsidRPr="00927E17">
        <w:rPr>
          <w:rFonts w:ascii="Arial" w:hAnsi="Arial" w:cs="Arial"/>
          <w:i/>
        </w:rPr>
        <w:t>D2L</w:t>
      </w:r>
      <w:r w:rsidRPr="00927E17">
        <w:rPr>
          <w:rFonts w:ascii="Arial" w:hAnsi="Arial" w:cs="Arial"/>
          <w:i/>
        </w:rPr>
        <w:t>.</w:t>
      </w:r>
    </w:p>
    <w:p w14:paraId="74C399FA" w14:textId="77777777" w:rsidR="00A27158" w:rsidRPr="00927E17" w:rsidRDefault="00A27158" w:rsidP="00A27158">
      <w:pPr>
        <w:jc w:val="both"/>
        <w:rPr>
          <w:rFonts w:ascii="Arial" w:hAnsi="Arial" w:cs="Arial"/>
        </w:rPr>
      </w:pPr>
    </w:p>
    <w:p w14:paraId="0EF70FC6" w14:textId="6D8E702C" w:rsidR="003B4FB9" w:rsidRPr="00927E17" w:rsidRDefault="00E31FB0" w:rsidP="003B4FB9">
      <w:pPr>
        <w:pStyle w:val="EnvelopeReturn"/>
        <w:jc w:val="both"/>
        <w:rPr>
          <w:b/>
          <w:bCs/>
        </w:rPr>
      </w:pPr>
      <w:r>
        <w:rPr>
          <w:b/>
          <w:bCs/>
        </w:rPr>
        <w:t>Quizzes</w:t>
      </w:r>
      <w:r>
        <w:rPr>
          <w:b/>
          <w:bCs/>
        </w:rPr>
        <w:tab/>
      </w:r>
      <w:r>
        <w:rPr>
          <w:b/>
          <w:bCs/>
        </w:rPr>
        <w:tab/>
      </w:r>
      <w:r>
        <w:rPr>
          <w:b/>
          <w:bCs/>
        </w:rPr>
        <w:tab/>
      </w:r>
      <w:r>
        <w:rPr>
          <w:b/>
          <w:bCs/>
        </w:rPr>
        <w:tab/>
      </w:r>
      <w:r>
        <w:rPr>
          <w:b/>
          <w:bCs/>
        </w:rPr>
        <w:tab/>
      </w:r>
      <w:r>
        <w:rPr>
          <w:b/>
          <w:bCs/>
        </w:rPr>
        <w:tab/>
      </w:r>
      <w:r>
        <w:rPr>
          <w:b/>
          <w:bCs/>
        </w:rPr>
        <w:tab/>
      </w:r>
      <w:r>
        <w:rPr>
          <w:b/>
          <w:bCs/>
        </w:rPr>
        <w:tab/>
      </w:r>
      <w:r w:rsidR="00927E17">
        <w:rPr>
          <w:b/>
          <w:bCs/>
        </w:rPr>
        <w:tab/>
      </w:r>
      <w:r w:rsidR="00927E17">
        <w:rPr>
          <w:b/>
          <w:bCs/>
        </w:rPr>
        <w:tab/>
      </w:r>
      <w:r w:rsidR="00927E17">
        <w:rPr>
          <w:b/>
          <w:bCs/>
        </w:rPr>
        <w:tab/>
      </w:r>
      <w:r>
        <w:rPr>
          <w:b/>
          <w:bCs/>
        </w:rPr>
        <w:t xml:space="preserve">   </w:t>
      </w:r>
      <w:r w:rsidR="00760BB5">
        <w:rPr>
          <w:b/>
          <w:bCs/>
        </w:rPr>
        <w:t>2</w:t>
      </w:r>
      <w:r w:rsidR="003B4FB9" w:rsidRPr="00927E17">
        <w:rPr>
          <w:b/>
          <w:bCs/>
        </w:rPr>
        <w:t>0%</w:t>
      </w:r>
    </w:p>
    <w:p w14:paraId="3724E464" w14:textId="77777777" w:rsidR="003B4FB9" w:rsidRPr="00927E17" w:rsidRDefault="003B4FB9" w:rsidP="003B4FB9">
      <w:pPr>
        <w:jc w:val="both"/>
        <w:rPr>
          <w:rFonts w:ascii="Arial" w:hAnsi="Arial" w:cs="Arial"/>
          <w:bCs/>
          <w:i/>
          <w:iCs/>
        </w:rPr>
      </w:pPr>
    </w:p>
    <w:p w14:paraId="1D5A926B" w14:textId="77777777" w:rsidR="003B4FB9" w:rsidRPr="00927E17" w:rsidRDefault="003B4FB9" w:rsidP="003B4FB9">
      <w:pPr>
        <w:jc w:val="both"/>
        <w:rPr>
          <w:rFonts w:ascii="Arial" w:hAnsi="Arial" w:cs="Arial"/>
          <w:bCs/>
          <w:i/>
          <w:iCs/>
        </w:rPr>
      </w:pPr>
      <w:r w:rsidRPr="00927E17">
        <w:rPr>
          <w:rFonts w:ascii="Arial" w:hAnsi="Arial" w:cs="Arial"/>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14:paraId="36AFCE4A" w14:textId="77777777" w:rsidR="003B4FB9" w:rsidRPr="00927E17" w:rsidRDefault="003B4FB9" w:rsidP="00A27158">
      <w:pPr>
        <w:jc w:val="both"/>
        <w:rPr>
          <w:rFonts w:ascii="Arial" w:hAnsi="Arial" w:cs="Arial"/>
        </w:rPr>
      </w:pPr>
    </w:p>
    <w:p w14:paraId="1189C84C" w14:textId="77777777" w:rsidR="00A27158" w:rsidRPr="00927E17" w:rsidRDefault="00A27158" w:rsidP="00A27158">
      <w:pPr>
        <w:jc w:val="both"/>
        <w:rPr>
          <w:rFonts w:ascii="Arial" w:hAnsi="Arial" w:cs="Arial"/>
        </w:rPr>
      </w:pPr>
    </w:p>
    <w:p w14:paraId="6DD5D629" w14:textId="77777777" w:rsidR="003234EA" w:rsidRPr="00927E17" w:rsidRDefault="003234EA" w:rsidP="00A27158">
      <w:pPr>
        <w:jc w:val="both"/>
        <w:rPr>
          <w:rFonts w:ascii="Arial" w:hAnsi="Arial" w:cs="Arial"/>
          <w:b/>
          <w:bCs/>
          <w:i/>
          <w:iCs/>
        </w:rPr>
      </w:pPr>
    </w:p>
    <w:p w14:paraId="3F85D8D5" w14:textId="77777777" w:rsidR="00927E17" w:rsidRDefault="00927E17" w:rsidP="00A27158">
      <w:pPr>
        <w:jc w:val="both"/>
        <w:rPr>
          <w:rFonts w:ascii="Arial" w:hAnsi="Arial" w:cs="Arial"/>
          <w:b/>
          <w:bCs/>
          <w:i/>
          <w:iCs/>
        </w:rPr>
      </w:pPr>
    </w:p>
    <w:p w14:paraId="019E4F94" w14:textId="77777777" w:rsidR="00744857" w:rsidRDefault="00744857">
      <w:pPr>
        <w:rPr>
          <w:rFonts w:ascii="Arial" w:hAnsi="Arial" w:cs="Arial"/>
          <w:b/>
          <w:bCs/>
          <w:sz w:val="22"/>
          <w:szCs w:val="22"/>
        </w:rPr>
      </w:pPr>
    </w:p>
    <w:p w14:paraId="6889C345" w14:textId="77777777" w:rsidR="00741B79" w:rsidRDefault="00741B79">
      <w:pPr>
        <w:rPr>
          <w:rFonts w:ascii="Arial" w:hAnsi="Arial" w:cs="Arial"/>
          <w:b/>
          <w:bCs/>
          <w:sz w:val="22"/>
          <w:szCs w:val="22"/>
        </w:rPr>
      </w:pPr>
    </w:p>
    <w:p w14:paraId="081524FB" w14:textId="77777777" w:rsidR="00741B79" w:rsidRDefault="00741B79">
      <w:pPr>
        <w:rPr>
          <w:rFonts w:ascii="Arial" w:hAnsi="Arial" w:cs="Arial"/>
          <w:b/>
          <w:bCs/>
          <w:sz w:val="22"/>
          <w:szCs w:val="22"/>
        </w:rPr>
      </w:pPr>
    </w:p>
    <w:p w14:paraId="2E386EC7" w14:textId="77777777" w:rsidR="00741B79" w:rsidRDefault="00741B79">
      <w:pPr>
        <w:rPr>
          <w:rFonts w:ascii="Arial" w:hAnsi="Arial" w:cs="Arial"/>
          <w:b/>
          <w:bCs/>
          <w:sz w:val="22"/>
          <w:szCs w:val="22"/>
        </w:rPr>
      </w:pPr>
    </w:p>
    <w:p w14:paraId="45FE879B" w14:textId="77777777" w:rsidR="00741B79" w:rsidRDefault="00741B79">
      <w:pPr>
        <w:rPr>
          <w:rFonts w:ascii="Arial" w:hAnsi="Arial" w:cs="Arial"/>
          <w:b/>
          <w:bCs/>
          <w:sz w:val="22"/>
          <w:szCs w:val="22"/>
        </w:rPr>
      </w:pPr>
    </w:p>
    <w:p w14:paraId="50A531CE" w14:textId="77777777" w:rsidR="00741B79" w:rsidRDefault="00741B79">
      <w:pPr>
        <w:rPr>
          <w:rFonts w:ascii="Arial" w:hAnsi="Arial" w:cs="Arial"/>
          <w:b/>
          <w:bCs/>
          <w:sz w:val="22"/>
          <w:szCs w:val="22"/>
        </w:rPr>
      </w:pPr>
    </w:p>
    <w:p w14:paraId="6C748646" w14:textId="77777777" w:rsidR="00741B79" w:rsidRDefault="00741B79">
      <w:pPr>
        <w:rPr>
          <w:rFonts w:ascii="Arial" w:hAnsi="Arial" w:cs="Arial"/>
          <w:b/>
          <w:bCs/>
          <w:sz w:val="22"/>
          <w:szCs w:val="22"/>
        </w:rPr>
      </w:pPr>
    </w:p>
    <w:p w14:paraId="4D500E7C" w14:textId="77777777" w:rsidR="00741B79" w:rsidRDefault="00741B79">
      <w:pPr>
        <w:rPr>
          <w:rFonts w:ascii="Arial" w:hAnsi="Arial" w:cs="Arial"/>
          <w:b/>
          <w:bCs/>
          <w:sz w:val="22"/>
          <w:szCs w:val="22"/>
        </w:rPr>
      </w:pPr>
    </w:p>
    <w:p w14:paraId="315FA03B" w14:textId="77777777" w:rsidR="00A27158" w:rsidRDefault="00A27158">
      <w:pPr>
        <w:rPr>
          <w:rFonts w:ascii="Arial" w:hAnsi="Arial" w:cs="Arial"/>
          <w:b/>
          <w:bCs/>
          <w:sz w:val="22"/>
          <w:szCs w:val="22"/>
        </w:rPr>
      </w:pPr>
    </w:p>
    <w:p w14:paraId="3C92CB81" w14:textId="77777777" w:rsidR="00F053D3" w:rsidRPr="00EC33C3" w:rsidRDefault="00744857">
      <w:pPr>
        <w:rPr>
          <w:rFonts w:ascii="Arial" w:hAnsi="Arial" w:cs="Arial"/>
          <w:b/>
          <w:bCs/>
          <w:sz w:val="22"/>
          <w:szCs w:val="22"/>
        </w:rPr>
      </w:pPr>
      <w:r>
        <w:rPr>
          <w:rFonts w:ascii="Arial" w:hAnsi="Arial" w:cs="Arial"/>
          <w:b/>
          <w:bCs/>
          <w:sz w:val="22"/>
          <w:szCs w:val="22"/>
        </w:rPr>
        <w:t xml:space="preserve">V.  </w:t>
      </w:r>
      <w:r w:rsidR="00F053D3" w:rsidRPr="00EC33C3">
        <w:rPr>
          <w:rFonts w:ascii="Arial" w:hAnsi="Arial" w:cs="Arial"/>
          <w:b/>
          <w:bCs/>
          <w:sz w:val="22"/>
          <w:szCs w:val="22"/>
        </w:rPr>
        <w:t>COLLEGE GRADING POLICY</w:t>
      </w:r>
    </w:p>
    <w:p w14:paraId="6695F18F" w14:textId="77777777" w:rsidR="00744857" w:rsidRPr="00EC33C3" w:rsidRDefault="00744857">
      <w:pPr>
        <w:rPr>
          <w:rFonts w:ascii="Arial" w:hAnsi="Arial" w:cs="Arial"/>
          <w:sz w:val="22"/>
          <w:szCs w:val="22"/>
        </w:rPr>
      </w:pPr>
    </w:p>
    <w:tbl>
      <w:tblPr>
        <w:tblW w:w="0" w:type="auto"/>
        <w:tblLayout w:type="fixed"/>
        <w:tblLook w:val="0000" w:firstRow="0" w:lastRow="0" w:firstColumn="0" w:lastColumn="0" w:noHBand="0" w:noVBand="0"/>
      </w:tblPr>
      <w:tblGrid>
        <w:gridCol w:w="378"/>
        <w:gridCol w:w="8478"/>
      </w:tblGrid>
      <w:tr w:rsidR="00395E83" w:rsidRPr="00395E83" w14:paraId="3AE04642" w14:textId="77777777" w:rsidTr="004C5869">
        <w:trPr>
          <w:cantSplit/>
        </w:trPr>
        <w:tc>
          <w:tcPr>
            <w:tcW w:w="378" w:type="dxa"/>
          </w:tcPr>
          <w:p w14:paraId="2160ED71" w14:textId="77777777" w:rsidR="00395E83" w:rsidRPr="00395E83" w:rsidRDefault="00395E83" w:rsidP="00395E83">
            <w:pPr>
              <w:autoSpaceDE/>
              <w:autoSpaceDN/>
              <w:rPr>
                <w:rFonts w:ascii="Arial" w:hAnsi="Arial"/>
                <w:szCs w:val="20"/>
                <w:lang w:val="en-US" w:eastAsia="en-US"/>
              </w:rPr>
            </w:pPr>
          </w:p>
        </w:tc>
        <w:tc>
          <w:tcPr>
            <w:tcW w:w="8478" w:type="dxa"/>
          </w:tcPr>
          <w:p w14:paraId="1E81D082" w14:textId="77777777" w:rsidR="00395E83" w:rsidRPr="00395E83" w:rsidRDefault="00395E83" w:rsidP="00395E83">
            <w:pPr>
              <w:autoSpaceDE/>
              <w:autoSpaceDN/>
              <w:rPr>
                <w:rFonts w:ascii="Arial" w:hAnsi="Arial"/>
                <w:szCs w:val="20"/>
                <w:lang w:val="en-US" w:eastAsia="en-US"/>
              </w:rPr>
            </w:pPr>
          </w:p>
          <w:p w14:paraId="7528D780" w14:textId="77777777" w:rsidR="00395E83" w:rsidRPr="00395E83" w:rsidRDefault="00395E83" w:rsidP="00395E83">
            <w:pPr>
              <w:autoSpaceDE/>
              <w:autoSpaceDN/>
              <w:rPr>
                <w:rFonts w:ascii="Arial" w:hAnsi="Arial"/>
                <w:szCs w:val="20"/>
                <w:lang w:val="en-US" w:eastAsia="en-US"/>
              </w:rPr>
            </w:pPr>
            <w:r w:rsidRPr="00395E83">
              <w:rPr>
                <w:rFonts w:ascii="Arial" w:hAnsi="Arial"/>
                <w:szCs w:val="20"/>
                <w:lang w:val="en-US" w:eastAsia="en-US"/>
              </w:rPr>
              <w:t>The following semester grades will be assigned to students:</w:t>
            </w:r>
          </w:p>
        </w:tc>
      </w:tr>
    </w:tbl>
    <w:p w14:paraId="48F41616" w14:textId="77777777" w:rsidR="00395E83" w:rsidRPr="00395E83" w:rsidRDefault="00395E83" w:rsidP="00395E83">
      <w:pPr>
        <w:autoSpaceDE/>
        <w:autoSpaceDN/>
        <w:rPr>
          <w:rFonts w:ascii="Arial" w:hAnsi="Arial"/>
          <w:szCs w:val="20"/>
          <w:lang w:val="en-US" w:eastAsia="en-US"/>
        </w:rPr>
      </w:pPr>
    </w:p>
    <w:tbl>
      <w:tblPr>
        <w:tblW w:w="0" w:type="auto"/>
        <w:tblLayout w:type="fixed"/>
        <w:tblLook w:val="0000" w:firstRow="0" w:lastRow="0" w:firstColumn="0" w:lastColumn="0" w:noHBand="0" w:noVBand="0"/>
      </w:tblPr>
      <w:tblGrid>
        <w:gridCol w:w="675"/>
        <w:gridCol w:w="1701"/>
        <w:gridCol w:w="4678"/>
        <w:gridCol w:w="1802"/>
      </w:tblGrid>
      <w:tr w:rsidR="00395E83" w:rsidRPr="00395E83" w14:paraId="093B60DB" w14:textId="77777777" w:rsidTr="00A07107">
        <w:tc>
          <w:tcPr>
            <w:tcW w:w="675" w:type="dxa"/>
          </w:tcPr>
          <w:p w14:paraId="5700281A" w14:textId="77777777" w:rsidR="00395E83" w:rsidRPr="00395E83" w:rsidRDefault="00395E83" w:rsidP="00395E83">
            <w:pPr>
              <w:autoSpaceDE/>
              <w:autoSpaceDN/>
              <w:rPr>
                <w:rFonts w:ascii="Arial" w:hAnsi="Arial" w:cs="Arial"/>
                <w:szCs w:val="20"/>
                <w:lang w:val="en-US" w:eastAsia="en-US"/>
              </w:rPr>
            </w:pPr>
          </w:p>
        </w:tc>
        <w:tc>
          <w:tcPr>
            <w:tcW w:w="1701" w:type="dxa"/>
          </w:tcPr>
          <w:p w14:paraId="3C0F4CAE" w14:textId="77777777" w:rsidR="00395E83" w:rsidRPr="00395E83" w:rsidRDefault="00395E83" w:rsidP="00395E83">
            <w:pPr>
              <w:autoSpaceDE/>
              <w:autoSpaceDN/>
              <w:jc w:val="center"/>
              <w:rPr>
                <w:rFonts w:ascii="Arial" w:hAnsi="Arial" w:cs="Arial"/>
                <w:i/>
                <w:iCs/>
                <w:szCs w:val="20"/>
                <w:lang w:val="en-US" w:eastAsia="en-US"/>
              </w:rPr>
            </w:pPr>
          </w:p>
          <w:p w14:paraId="31FD83E2" w14:textId="77777777" w:rsidR="00395E83" w:rsidRPr="00395E83" w:rsidRDefault="00395E83" w:rsidP="00395E83">
            <w:pPr>
              <w:keepNext/>
              <w:autoSpaceDE/>
              <w:autoSpaceDN/>
              <w:jc w:val="center"/>
              <w:outlineLvl w:val="1"/>
              <w:rPr>
                <w:rFonts w:ascii="Arial" w:hAnsi="Arial" w:cs="Arial"/>
                <w:b/>
                <w:szCs w:val="20"/>
                <w:lang w:val="en-GB" w:eastAsia="en-US"/>
              </w:rPr>
            </w:pPr>
            <w:r w:rsidRPr="00395E83">
              <w:rPr>
                <w:rFonts w:ascii="Arial" w:hAnsi="Arial" w:cs="Arial"/>
                <w:b/>
                <w:szCs w:val="20"/>
                <w:lang w:val="en-GB" w:eastAsia="en-US"/>
              </w:rPr>
              <w:t>Grade</w:t>
            </w:r>
          </w:p>
        </w:tc>
        <w:tc>
          <w:tcPr>
            <w:tcW w:w="4678" w:type="dxa"/>
          </w:tcPr>
          <w:p w14:paraId="65B93251" w14:textId="77777777" w:rsidR="00395E83" w:rsidRPr="00395E83" w:rsidRDefault="00395E83" w:rsidP="00395E83">
            <w:pPr>
              <w:autoSpaceDE/>
              <w:autoSpaceDN/>
              <w:jc w:val="center"/>
              <w:rPr>
                <w:rFonts w:ascii="Arial" w:hAnsi="Arial" w:cs="Arial"/>
                <w:i/>
                <w:iCs/>
                <w:szCs w:val="20"/>
                <w:lang w:val="en-US" w:eastAsia="en-US"/>
              </w:rPr>
            </w:pPr>
          </w:p>
          <w:p w14:paraId="0CCC36A1" w14:textId="77777777" w:rsidR="00395E83" w:rsidRPr="00395E83" w:rsidRDefault="00395E83" w:rsidP="00395E83">
            <w:pPr>
              <w:keepNext/>
              <w:autoSpaceDE/>
              <w:autoSpaceDN/>
              <w:jc w:val="center"/>
              <w:outlineLvl w:val="0"/>
              <w:rPr>
                <w:rFonts w:ascii="Arial" w:hAnsi="Arial" w:cs="Arial"/>
                <w:b/>
                <w:szCs w:val="20"/>
                <w:u w:val="single"/>
                <w:lang w:val="en-GB" w:eastAsia="en-US"/>
              </w:rPr>
            </w:pPr>
            <w:r w:rsidRPr="00395E83">
              <w:rPr>
                <w:rFonts w:ascii="Arial" w:hAnsi="Arial" w:cs="Arial"/>
                <w:b/>
                <w:szCs w:val="20"/>
                <w:u w:val="single"/>
                <w:lang w:val="en-GB" w:eastAsia="en-US"/>
              </w:rPr>
              <w:t>Definition</w:t>
            </w:r>
          </w:p>
        </w:tc>
        <w:tc>
          <w:tcPr>
            <w:tcW w:w="1802" w:type="dxa"/>
          </w:tcPr>
          <w:p w14:paraId="115872DE" w14:textId="77777777" w:rsidR="00395E83" w:rsidRPr="00395E83" w:rsidRDefault="00395E83" w:rsidP="00395E83">
            <w:pPr>
              <w:autoSpaceDE/>
              <w:autoSpaceDN/>
              <w:jc w:val="center"/>
              <w:rPr>
                <w:rFonts w:ascii="Arial" w:hAnsi="Arial" w:cs="Arial"/>
                <w:i/>
                <w:iCs/>
                <w:szCs w:val="20"/>
                <w:lang w:val="en-US" w:eastAsia="en-US"/>
              </w:rPr>
            </w:pPr>
            <w:r w:rsidRPr="00395E83">
              <w:rPr>
                <w:rFonts w:ascii="Arial" w:hAnsi="Arial" w:cs="Arial"/>
                <w:i/>
                <w:iCs/>
                <w:szCs w:val="20"/>
                <w:lang w:val="en-US" w:eastAsia="en-US"/>
              </w:rPr>
              <w:t>Grade Point Equivalent</w:t>
            </w:r>
          </w:p>
        </w:tc>
      </w:tr>
      <w:tr w:rsidR="00395E83" w:rsidRPr="00395E83" w14:paraId="085DBB18" w14:textId="77777777" w:rsidTr="00A07107">
        <w:trPr>
          <w:cantSplit/>
        </w:trPr>
        <w:tc>
          <w:tcPr>
            <w:tcW w:w="675" w:type="dxa"/>
          </w:tcPr>
          <w:p w14:paraId="45FF597F" w14:textId="77777777" w:rsidR="00395E83" w:rsidRPr="00395E83" w:rsidRDefault="00395E83" w:rsidP="00395E83">
            <w:pPr>
              <w:autoSpaceDE/>
              <w:autoSpaceDN/>
              <w:rPr>
                <w:rFonts w:ascii="Arial" w:hAnsi="Arial" w:cs="Arial"/>
                <w:szCs w:val="20"/>
                <w:lang w:val="en-US" w:eastAsia="en-US"/>
              </w:rPr>
            </w:pPr>
          </w:p>
        </w:tc>
        <w:tc>
          <w:tcPr>
            <w:tcW w:w="1701" w:type="dxa"/>
          </w:tcPr>
          <w:p w14:paraId="70192FDB"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14:paraId="114DD2C8"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90 – 100%</w:t>
            </w:r>
          </w:p>
        </w:tc>
        <w:tc>
          <w:tcPr>
            <w:tcW w:w="1802" w:type="dxa"/>
            <w:vMerge w:val="restart"/>
            <w:vAlign w:val="center"/>
          </w:tcPr>
          <w:p w14:paraId="719BFD9F"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4.00</w:t>
            </w:r>
          </w:p>
        </w:tc>
      </w:tr>
      <w:tr w:rsidR="00395E83" w:rsidRPr="00395E83" w14:paraId="15106FC1" w14:textId="77777777" w:rsidTr="00A07107">
        <w:trPr>
          <w:cantSplit/>
        </w:trPr>
        <w:tc>
          <w:tcPr>
            <w:tcW w:w="675" w:type="dxa"/>
          </w:tcPr>
          <w:p w14:paraId="0EDF44CA" w14:textId="77777777" w:rsidR="00395E83" w:rsidRPr="00395E83" w:rsidRDefault="00395E83" w:rsidP="00395E83">
            <w:pPr>
              <w:autoSpaceDE/>
              <w:autoSpaceDN/>
              <w:rPr>
                <w:rFonts w:ascii="Arial" w:hAnsi="Arial" w:cs="Arial"/>
                <w:szCs w:val="20"/>
                <w:lang w:val="en-US" w:eastAsia="en-US"/>
              </w:rPr>
            </w:pPr>
          </w:p>
        </w:tc>
        <w:tc>
          <w:tcPr>
            <w:tcW w:w="1701" w:type="dxa"/>
          </w:tcPr>
          <w:p w14:paraId="265EAE49"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14:paraId="1950E324"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80 – 89%</w:t>
            </w:r>
          </w:p>
        </w:tc>
        <w:tc>
          <w:tcPr>
            <w:tcW w:w="1802" w:type="dxa"/>
            <w:vMerge/>
          </w:tcPr>
          <w:p w14:paraId="4F268D88"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7CD028F0" w14:textId="77777777" w:rsidTr="00A07107">
        <w:tc>
          <w:tcPr>
            <w:tcW w:w="675" w:type="dxa"/>
          </w:tcPr>
          <w:p w14:paraId="329BEE52" w14:textId="77777777" w:rsidR="00395E83" w:rsidRPr="00395E83" w:rsidRDefault="00395E83" w:rsidP="00395E83">
            <w:pPr>
              <w:autoSpaceDE/>
              <w:autoSpaceDN/>
              <w:rPr>
                <w:rFonts w:ascii="Arial" w:hAnsi="Arial" w:cs="Arial"/>
                <w:szCs w:val="20"/>
                <w:lang w:val="en-US" w:eastAsia="en-US"/>
              </w:rPr>
            </w:pPr>
          </w:p>
        </w:tc>
        <w:tc>
          <w:tcPr>
            <w:tcW w:w="1701" w:type="dxa"/>
          </w:tcPr>
          <w:p w14:paraId="231283E7"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B</w:t>
            </w:r>
          </w:p>
        </w:tc>
        <w:tc>
          <w:tcPr>
            <w:tcW w:w="4678" w:type="dxa"/>
          </w:tcPr>
          <w:p w14:paraId="185AECAB"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70 - 79%</w:t>
            </w:r>
          </w:p>
        </w:tc>
        <w:tc>
          <w:tcPr>
            <w:tcW w:w="1802" w:type="dxa"/>
          </w:tcPr>
          <w:p w14:paraId="733614FD"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3.00</w:t>
            </w:r>
          </w:p>
        </w:tc>
      </w:tr>
      <w:tr w:rsidR="00395E83" w:rsidRPr="00395E83" w14:paraId="0DA7E841" w14:textId="77777777" w:rsidTr="00A07107">
        <w:tc>
          <w:tcPr>
            <w:tcW w:w="675" w:type="dxa"/>
          </w:tcPr>
          <w:p w14:paraId="58BF8947" w14:textId="77777777" w:rsidR="00395E83" w:rsidRPr="00395E83" w:rsidRDefault="00395E83" w:rsidP="00395E83">
            <w:pPr>
              <w:autoSpaceDE/>
              <w:autoSpaceDN/>
              <w:rPr>
                <w:rFonts w:ascii="Arial" w:hAnsi="Arial" w:cs="Arial"/>
                <w:szCs w:val="20"/>
                <w:lang w:val="en-US" w:eastAsia="en-US"/>
              </w:rPr>
            </w:pPr>
          </w:p>
        </w:tc>
        <w:tc>
          <w:tcPr>
            <w:tcW w:w="1701" w:type="dxa"/>
          </w:tcPr>
          <w:p w14:paraId="47026001"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C</w:t>
            </w:r>
          </w:p>
        </w:tc>
        <w:tc>
          <w:tcPr>
            <w:tcW w:w="4678" w:type="dxa"/>
          </w:tcPr>
          <w:p w14:paraId="4129DFD4"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60 - 69%</w:t>
            </w:r>
          </w:p>
        </w:tc>
        <w:tc>
          <w:tcPr>
            <w:tcW w:w="1802" w:type="dxa"/>
          </w:tcPr>
          <w:p w14:paraId="7E7C9D35"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2.00</w:t>
            </w:r>
          </w:p>
        </w:tc>
      </w:tr>
      <w:tr w:rsidR="00395E83" w:rsidRPr="00395E83" w14:paraId="71CE10D6" w14:textId="77777777" w:rsidTr="00A07107">
        <w:tc>
          <w:tcPr>
            <w:tcW w:w="675" w:type="dxa"/>
          </w:tcPr>
          <w:p w14:paraId="7D85AB99" w14:textId="77777777" w:rsidR="00395E83" w:rsidRPr="00395E83" w:rsidRDefault="00395E83" w:rsidP="00395E83">
            <w:pPr>
              <w:autoSpaceDE/>
              <w:autoSpaceDN/>
              <w:rPr>
                <w:rFonts w:ascii="Arial" w:hAnsi="Arial" w:cs="Arial"/>
                <w:szCs w:val="20"/>
                <w:lang w:val="en-US" w:eastAsia="en-US"/>
              </w:rPr>
            </w:pPr>
          </w:p>
        </w:tc>
        <w:tc>
          <w:tcPr>
            <w:tcW w:w="1701" w:type="dxa"/>
          </w:tcPr>
          <w:p w14:paraId="0C15104F"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D</w:t>
            </w:r>
          </w:p>
        </w:tc>
        <w:tc>
          <w:tcPr>
            <w:tcW w:w="4678" w:type="dxa"/>
          </w:tcPr>
          <w:p w14:paraId="1F1F66C4"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50 – 59%</w:t>
            </w:r>
          </w:p>
        </w:tc>
        <w:tc>
          <w:tcPr>
            <w:tcW w:w="1802" w:type="dxa"/>
          </w:tcPr>
          <w:p w14:paraId="12B62C4C"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1.00</w:t>
            </w:r>
          </w:p>
        </w:tc>
      </w:tr>
      <w:tr w:rsidR="00395E83" w:rsidRPr="00395E83" w14:paraId="221FF141" w14:textId="77777777" w:rsidTr="00A07107">
        <w:tc>
          <w:tcPr>
            <w:tcW w:w="675" w:type="dxa"/>
          </w:tcPr>
          <w:p w14:paraId="0968C88C" w14:textId="77777777" w:rsidR="00395E83" w:rsidRPr="00395E83" w:rsidRDefault="00395E83" w:rsidP="00395E83">
            <w:pPr>
              <w:autoSpaceDE/>
              <w:autoSpaceDN/>
              <w:rPr>
                <w:rFonts w:ascii="Arial" w:hAnsi="Arial" w:cs="Arial"/>
                <w:szCs w:val="20"/>
                <w:lang w:val="en-US" w:eastAsia="en-US"/>
              </w:rPr>
            </w:pPr>
          </w:p>
        </w:tc>
        <w:tc>
          <w:tcPr>
            <w:tcW w:w="1701" w:type="dxa"/>
          </w:tcPr>
          <w:p w14:paraId="13E25E6E"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F (Fail)</w:t>
            </w:r>
          </w:p>
        </w:tc>
        <w:tc>
          <w:tcPr>
            <w:tcW w:w="4678" w:type="dxa"/>
          </w:tcPr>
          <w:p w14:paraId="6E4D64F2"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49% and below</w:t>
            </w:r>
          </w:p>
        </w:tc>
        <w:tc>
          <w:tcPr>
            <w:tcW w:w="1802" w:type="dxa"/>
          </w:tcPr>
          <w:p w14:paraId="2A268097"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0.00</w:t>
            </w:r>
          </w:p>
        </w:tc>
      </w:tr>
      <w:tr w:rsidR="00395E83" w:rsidRPr="00395E83" w14:paraId="65BE9552" w14:textId="77777777" w:rsidTr="00A07107">
        <w:tc>
          <w:tcPr>
            <w:tcW w:w="675" w:type="dxa"/>
          </w:tcPr>
          <w:p w14:paraId="3E7720A2" w14:textId="77777777" w:rsidR="00395E83" w:rsidRPr="00395E83" w:rsidRDefault="00395E83" w:rsidP="00395E83">
            <w:pPr>
              <w:autoSpaceDE/>
              <w:autoSpaceDN/>
              <w:rPr>
                <w:rFonts w:ascii="Arial" w:hAnsi="Arial" w:cs="Arial"/>
                <w:szCs w:val="20"/>
                <w:lang w:val="en-US" w:eastAsia="en-US"/>
              </w:rPr>
            </w:pPr>
          </w:p>
        </w:tc>
        <w:tc>
          <w:tcPr>
            <w:tcW w:w="1701" w:type="dxa"/>
          </w:tcPr>
          <w:p w14:paraId="7B2BAE68" w14:textId="77777777" w:rsidR="00395E83" w:rsidRPr="00395E83" w:rsidRDefault="00395E83" w:rsidP="00395E83">
            <w:pPr>
              <w:autoSpaceDE/>
              <w:autoSpaceDN/>
              <w:rPr>
                <w:rFonts w:ascii="Arial" w:hAnsi="Arial" w:cs="Arial"/>
                <w:szCs w:val="20"/>
                <w:lang w:val="en-US" w:eastAsia="en-US"/>
              </w:rPr>
            </w:pPr>
          </w:p>
        </w:tc>
        <w:tc>
          <w:tcPr>
            <w:tcW w:w="4678" w:type="dxa"/>
          </w:tcPr>
          <w:p w14:paraId="55CEB787" w14:textId="77777777" w:rsidR="00395E83" w:rsidRPr="00395E83" w:rsidRDefault="00395E83" w:rsidP="00395E83">
            <w:pPr>
              <w:autoSpaceDE/>
              <w:autoSpaceDN/>
              <w:rPr>
                <w:rFonts w:ascii="Arial" w:hAnsi="Arial" w:cs="Arial"/>
                <w:szCs w:val="20"/>
                <w:lang w:val="en-US" w:eastAsia="en-US"/>
              </w:rPr>
            </w:pPr>
          </w:p>
        </w:tc>
        <w:tc>
          <w:tcPr>
            <w:tcW w:w="1802" w:type="dxa"/>
          </w:tcPr>
          <w:p w14:paraId="766397AC"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069053FE" w14:textId="77777777" w:rsidTr="00A07107">
        <w:tc>
          <w:tcPr>
            <w:tcW w:w="675" w:type="dxa"/>
          </w:tcPr>
          <w:p w14:paraId="5B736419" w14:textId="77777777" w:rsidR="00395E83" w:rsidRPr="00395E83" w:rsidRDefault="00395E83" w:rsidP="00395E83">
            <w:pPr>
              <w:autoSpaceDE/>
              <w:autoSpaceDN/>
              <w:rPr>
                <w:rFonts w:ascii="Arial" w:hAnsi="Arial" w:cs="Arial"/>
                <w:szCs w:val="20"/>
                <w:lang w:val="en-US" w:eastAsia="en-US"/>
              </w:rPr>
            </w:pPr>
          </w:p>
        </w:tc>
        <w:tc>
          <w:tcPr>
            <w:tcW w:w="1701" w:type="dxa"/>
          </w:tcPr>
          <w:p w14:paraId="74D3EFD7"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CR (Credit)</w:t>
            </w:r>
          </w:p>
        </w:tc>
        <w:tc>
          <w:tcPr>
            <w:tcW w:w="4678" w:type="dxa"/>
          </w:tcPr>
          <w:p w14:paraId="01A5065E"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Credit for diploma requirements has been awarded.</w:t>
            </w:r>
          </w:p>
        </w:tc>
        <w:tc>
          <w:tcPr>
            <w:tcW w:w="1802" w:type="dxa"/>
          </w:tcPr>
          <w:p w14:paraId="32F1EFFC"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1CCF9550" w14:textId="77777777" w:rsidTr="00A07107">
        <w:tc>
          <w:tcPr>
            <w:tcW w:w="675" w:type="dxa"/>
          </w:tcPr>
          <w:p w14:paraId="69F2F427" w14:textId="77777777" w:rsidR="00395E83" w:rsidRPr="00395E83" w:rsidRDefault="00395E83" w:rsidP="00395E83">
            <w:pPr>
              <w:autoSpaceDE/>
              <w:autoSpaceDN/>
              <w:rPr>
                <w:rFonts w:ascii="Arial" w:hAnsi="Arial" w:cs="Arial"/>
                <w:szCs w:val="20"/>
                <w:lang w:val="en-US" w:eastAsia="en-US"/>
              </w:rPr>
            </w:pPr>
          </w:p>
        </w:tc>
        <w:tc>
          <w:tcPr>
            <w:tcW w:w="1701" w:type="dxa"/>
          </w:tcPr>
          <w:p w14:paraId="288D5931"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S</w:t>
            </w:r>
          </w:p>
        </w:tc>
        <w:tc>
          <w:tcPr>
            <w:tcW w:w="4678" w:type="dxa"/>
          </w:tcPr>
          <w:p w14:paraId="51A386DD"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Satisfactory achievement in field /clinical placement or non-graded subject area.</w:t>
            </w:r>
          </w:p>
        </w:tc>
        <w:tc>
          <w:tcPr>
            <w:tcW w:w="1802" w:type="dxa"/>
          </w:tcPr>
          <w:p w14:paraId="0979B2DE"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7A15DBA0" w14:textId="77777777" w:rsidTr="00A07107">
        <w:tc>
          <w:tcPr>
            <w:tcW w:w="675" w:type="dxa"/>
          </w:tcPr>
          <w:p w14:paraId="629FED69" w14:textId="77777777" w:rsidR="00395E83" w:rsidRPr="00395E83" w:rsidRDefault="00395E83" w:rsidP="00395E83">
            <w:pPr>
              <w:autoSpaceDE/>
              <w:autoSpaceDN/>
              <w:rPr>
                <w:rFonts w:ascii="Arial" w:hAnsi="Arial" w:cs="Arial"/>
                <w:szCs w:val="20"/>
                <w:lang w:val="en-US" w:eastAsia="en-US"/>
              </w:rPr>
            </w:pPr>
          </w:p>
        </w:tc>
        <w:tc>
          <w:tcPr>
            <w:tcW w:w="1701" w:type="dxa"/>
          </w:tcPr>
          <w:p w14:paraId="2C63BCB2"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U</w:t>
            </w:r>
          </w:p>
        </w:tc>
        <w:tc>
          <w:tcPr>
            <w:tcW w:w="4678" w:type="dxa"/>
          </w:tcPr>
          <w:p w14:paraId="094AD38E"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Unsatisfactory achievement in field/clinical placement or non-graded subject area.</w:t>
            </w:r>
          </w:p>
        </w:tc>
        <w:tc>
          <w:tcPr>
            <w:tcW w:w="1802" w:type="dxa"/>
          </w:tcPr>
          <w:p w14:paraId="16A2AEBA"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3EFD5651" w14:textId="77777777" w:rsidTr="00A07107">
        <w:tc>
          <w:tcPr>
            <w:tcW w:w="675" w:type="dxa"/>
          </w:tcPr>
          <w:p w14:paraId="339782F6" w14:textId="77777777" w:rsidR="00395E83" w:rsidRPr="00395E83" w:rsidRDefault="00395E83" w:rsidP="00395E83">
            <w:pPr>
              <w:autoSpaceDE/>
              <w:autoSpaceDN/>
              <w:rPr>
                <w:rFonts w:ascii="Arial" w:hAnsi="Arial" w:cs="Arial"/>
                <w:szCs w:val="20"/>
                <w:lang w:val="en-US" w:eastAsia="en-US"/>
              </w:rPr>
            </w:pPr>
          </w:p>
        </w:tc>
        <w:tc>
          <w:tcPr>
            <w:tcW w:w="1701" w:type="dxa"/>
          </w:tcPr>
          <w:p w14:paraId="5687D854"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X</w:t>
            </w:r>
          </w:p>
        </w:tc>
        <w:tc>
          <w:tcPr>
            <w:tcW w:w="4678" w:type="dxa"/>
          </w:tcPr>
          <w:p w14:paraId="3482FADD"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A temporary grade limited to situations with extenuating circumstances giving a student additional time to complete the requirements for a course.</w:t>
            </w:r>
          </w:p>
        </w:tc>
        <w:tc>
          <w:tcPr>
            <w:tcW w:w="1802" w:type="dxa"/>
          </w:tcPr>
          <w:p w14:paraId="1FDEBCCA"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3B0129E1" w14:textId="77777777" w:rsidTr="00A07107">
        <w:tc>
          <w:tcPr>
            <w:tcW w:w="675" w:type="dxa"/>
          </w:tcPr>
          <w:p w14:paraId="17E53F77" w14:textId="77777777" w:rsidR="00395E83" w:rsidRPr="00395E83" w:rsidRDefault="00395E83" w:rsidP="00395E83">
            <w:pPr>
              <w:autoSpaceDE/>
              <w:autoSpaceDN/>
              <w:rPr>
                <w:rFonts w:ascii="Arial" w:hAnsi="Arial" w:cs="Arial"/>
                <w:szCs w:val="20"/>
                <w:lang w:val="en-US" w:eastAsia="en-US"/>
              </w:rPr>
            </w:pPr>
          </w:p>
        </w:tc>
        <w:tc>
          <w:tcPr>
            <w:tcW w:w="1701" w:type="dxa"/>
          </w:tcPr>
          <w:p w14:paraId="50C06A22"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NR</w:t>
            </w:r>
          </w:p>
        </w:tc>
        <w:tc>
          <w:tcPr>
            <w:tcW w:w="4678" w:type="dxa"/>
          </w:tcPr>
          <w:p w14:paraId="00B47325"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 xml:space="preserve">Grade not reported to Registrar's office.  </w:t>
            </w:r>
          </w:p>
        </w:tc>
        <w:tc>
          <w:tcPr>
            <w:tcW w:w="1802" w:type="dxa"/>
          </w:tcPr>
          <w:p w14:paraId="25B20F49"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27085A8B" w14:textId="77777777" w:rsidTr="00A07107">
        <w:tc>
          <w:tcPr>
            <w:tcW w:w="675" w:type="dxa"/>
          </w:tcPr>
          <w:p w14:paraId="36B07139" w14:textId="77777777" w:rsidR="00395E83" w:rsidRPr="00395E83" w:rsidRDefault="00395E83" w:rsidP="00395E83">
            <w:pPr>
              <w:autoSpaceDE/>
              <w:autoSpaceDN/>
              <w:rPr>
                <w:rFonts w:ascii="Arial" w:hAnsi="Arial" w:cs="Arial"/>
                <w:szCs w:val="20"/>
                <w:lang w:val="en-US" w:eastAsia="en-US"/>
              </w:rPr>
            </w:pPr>
          </w:p>
        </w:tc>
        <w:tc>
          <w:tcPr>
            <w:tcW w:w="1701" w:type="dxa"/>
          </w:tcPr>
          <w:p w14:paraId="29F456A6"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W</w:t>
            </w:r>
          </w:p>
        </w:tc>
        <w:tc>
          <w:tcPr>
            <w:tcW w:w="4678" w:type="dxa"/>
          </w:tcPr>
          <w:p w14:paraId="1DACE7F6"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Student has withdrawn from the course without academic penalty.</w:t>
            </w:r>
          </w:p>
        </w:tc>
        <w:tc>
          <w:tcPr>
            <w:tcW w:w="1802" w:type="dxa"/>
          </w:tcPr>
          <w:p w14:paraId="0D4B910D"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54966777" w14:textId="77777777" w:rsidTr="00A07107">
        <w:tc>
          <w:tcPr>
            <w:tcW w:w="8856" w:type="dxa"/>
            <w:gridSpan w:val="4"/>
          </w:tcPr>
          <w:p w14:paraId="06865087" w14:textId="77777777" w:rsidR="00395E83" w:rsidRDefault="00395E83" w:rsidP="00395E83">
            <w:pPr>
              <w:autoSpaceDE/>
              <w:autoSpaceDN/>
              <w:jc w:val="center"/>
              <w:rPr>
                <w:rFonts w:ascii="Arial" w:hAnsi="Arial" w:cs="Arial"/>
                <w:szCs w:val="20"/>
                <w:lang w:val="en-US" w:eastAsia="en-US"/>
              </w:rPr>
            </w:pPr>
          </w:p>
          <w:p w14:paraId="69CC1033" w14:textId="77777777" w:rsidR="00927E17" w:rsidRPr="00395E83" w:rsidRDefault="00927E17" w:rsidP="00395E83">
            <w:pPr>
              <w:autoSpaceDE/>
              <w:autoSpaceDN/>
              <w:jc w:val="center"/>
              <w:rPr>
                <w:rFonts w:ascii="Arial" w:hAnsi="Arial" w:cs="Arial"/>
                <w:szCs w:val="20"/>
                <w:lang w:val="en-US" w:eastAsia="en-US"/>
              </w:rPr>
            </w:pPr>
          </w:p>
        </w:tc>
      </w:tr>
      <w:tr w:rsidR="00395E83" w:rsidRPr="00395E83" w14:paraId="53FA0C0D" w14:textId="77777777" w:rsidTr="00A07107">
        <w:tc>
          <w:tcPr>
            <w:tcW w:w="8856" w:type="dxa"/>
            <w:gridSpan w:val="4"/>
          </w:tcPr>
          <w:p w14:paraId="290C327F" w14:textId="77777777" w:rsidR="00395E83" w:rsidRPr="00395E83" w:rsidRDefault="00395E83" w:rsidP="00395E83">
            <w:pPr>
              <w:autoSpaceDE/>
              <w:autoSpaceDN/>
              <w:jc w:val="both"/>
              <w:rPr>
                <w:rFonts w:ascii="Arial" w:hAnsi="Arial" w:cs="Arial"/>
                <w:szCs w:val="20"/>
                <w:lang w:val="en-US" w:eastAsia="en-US"/>
              </w:rPr>
            </w:pPr>
            <w:r w:rsidRPr="00395E83">
              <w:rPr>
                <w:rFonts w:ascii="Arial" w:hAnsi="Arial" w:cs="Arial"/>
                <w:szCs w:val="20"/>
                <w:lang w:val="en-US" w:eastAsia="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3AAD275D" w14:textId="77777777" w:rsidR="00395E83" w:rsidRDefault="00395E83" w:rsidP="00395E83">
      <w:pPr>
        <w:autoSpaceDE/>
        <w:autoSpaceDN/>
        <w:rPr>
          <w:rFonts w:ascii="Arial" w:hAnsi="Arial" w:cs="Arial"/>
          <w:szCs w:val="20"/>
          <w:lang w:val="en-US" w:eastAsia="en-US"/>
        </w:rPr>
      </w:pPr>
    </w:p>
    <w:p w14:paraId="1FCBF00E" w14:textId="77777777" w:rsidR="003234EA" w:rsidRPr="00395E83" w:rsidRDefault="003234EA" w:rsidP="00395E83">
      <w:pPr>
        <w:autoSpaceDE/>
        <w:autoSpaceDN/>
        <w:rPr>
          <w:rFonts w:ascii="Arial" w:hAnsi="Arial" w:cs="Arial"/>
          <w:szCs w:val="20"/>
          <w:lang w:val="en-US" w:eastAsia="en-US"/>
        </w:rPr>
      </w:pPr>
    </w:p>
    <w:tbl>
      <w:tblPr>
        <w:tblW w:w="0" w:type="auto"/>
        <w:tblLayout w:type="fixed"/>
        <w:tblLook w:val="0000" w:firstRow="0" w:lastRow="0" w:firstColumn="0" w:lastColumn="0" w:noHBand="0" w:noVBand="0"/>
      </w:tblPr>
      <w:tblGrid>
        <w:gridCol w:w="675"/>
        <w:gridCol w:w="8163"/>
        <w:gridCol w:w="18"/>
      </w:tblGrid>
      <w:tr w:rsidR="00395E83" w:rsidRPr="00395E83" w14:paraId="40AE2286" w14:textId="77777777" w:rsidTr="00A07107">
        <w:trPr>
          <w:cantSplit/>
        </w:trPr>
        <w:tc>
          <w:tcPr>
            <w:tcW w:w="675" w:type="dxa"/>
          </w:tcPr>
          <w:p w14:paraId="6DC517AF" w14:textId="77777777" w:rsidR="00395E83" w:rsidRPr="00395E83" w:rsidRDefault="00395E83" w:rsidP="00395E83">
            <w:pPr>
              <w:autoSpaceDE/>
              <w:autoSpaceDN/>
              <w:rPr>
                <w:rFonts w:ascii="Arial" w:hAnsi="Arial"/>
                <w:b/>
                <w:szCs w:val="20"/>
                <w:lang w:val="en-US" w:eastAsia="en-US"/>
              </w:rPr>
            </w:pPr>
          </w:p>
          <w:p w14:paraId="3D2A832B" w14:textId="77777777" w:rsidR="00395E83" w:rsidRPr="00395E83" w:rsidRDefault="00395E83" w:rsidP="00395E83">
            <w:pPr>
              <w:autoSpaceDE/>
              <w:autoSpaceDN/>
              <w:rPr>
                <w:rFonts w:ascii="Arial" w:hAnsi="Arial"/>
                <w:b/>
                <w:szCs w:val="20"/>
                <w:lang w:val="en-US" w:eastAsia="en-US"/>
              </w:rPr>
            </w:pPr>
            <w:r w:rsidRPr="00395E83">
              <w:rPr>
                <w:rFonts w:ascii="Arial" w:hAnsi="Arial"/>
                <w:b/>
                <w:szCs w:val="20"/>
                <w:lang w:val="en-US" w:eastAsia="en-US"/>
              </w:rPr>
              <w:t>VI.</w:t>
            </w:r>
          </w:p>
        </w:tc>
        <w:tc>
          <w:tcPr>
            <w:tcW w:w="8181" w:type="dxa"/>
            <w:gridSpan w:val="2"/>
          </w:tcPr>
          <w:p w14:paraId="22F6E65C" w14:textId="77777777" w:rsidR="00395E83" w:rsidRPr="00395E83" w:rsidRDefault="00395E83" w:rsidP="00395E83">
            <w:pPr>
              <w:autoSpaceDE/>
              <w:autoSpaceDN/>
              <w:rPr>
                <w:rFonts w:ascii="Arial" w:hAnsi="Arial"/>
                <w:b/>
                <w:szCs w:val="20"/>
                <w:lang w:val="en-US" w:eastAsia="en-US"/>
              </w:rPr>
            </w:pPr>
          </w:p>
          <w:p w14:paraId="74F013D0" w14:textId="77777777" w:rsidR="00395E83" w:rsidRPr="00395E83" w:rsidRDefault="00395E83" w:rsidP="00395E83">
            <w:pPr>
              <w:autoSpaceDE/>
              <w:autoSpaceDN/>
              <w:rPr>
                <w:rFonts w:ascii="Arial" w:hAnsi="Arial"/>
                <w:b/>
                <w:szCs w:val="20"/>
                <w:lang w:val="en-US" w:eastAsia="en-US"/>
              </w:rPr>
            </w:pPr>
            <w:r w:rsidRPr="00395E83">
              <w:rPr>
                <w:rFonts w:ascii="Arial" w:hAnsi="Arial"/>
                <w:b/>
                <w:szCs w:val="20"/>
                <w:lang w:val="en-US" w:eastAsia="en-US"/>
              </w:rPr>
              <w:t>SPECIAL NOTES:</w:t>
            </w:r>
          </w:p>
          <w:p w14:paraId="3934FBD6" w14:textId="77777777" w:rsidR="00395E83" w:rsidRPr="00395E83" w:rsidRDefault="00395E83" w:rsidP="00395E83">
            <w:pPr>
              <w:autoSpaceDE/>
              <w:autoSpaceDN/>
              <w:rPr>
                <w:rFonts w:ascii="Arial" w:hAnsi="Arial"/>
                <w:szCs w:val="20"/>
                <w:lang w:val="en-US" w:eastAsia="en-US"/>
              </w:rPr>
            </w:pPr>
          </w:p>
        </w:tc>
      </w:tr>
      <w:tr w:rsidR="00395E83" w:rsidRPr="00395E83" w14:paraId="4EE60253" w14:textId="77777777" w:rsidTr="00A07107">
        <w:trPr>
          <w:gridAfter w:val="1"/>
          <w:wAfter w:w="18" w:type="dxa"/>
          <w:cantSplit/>
        </w:trPr>
        <w:tc>
          <w:tcPr>
            <w:tcW w:w="8838" w:type="dxa"/>
            <w:gridSpan w:val="2"/>
          </w:tcPr>
          <w:p w14:paraId="736F4A17" w14:textId="77777777" w:rsidR="00395E83" w:rsidRPr="00395E83" w:rsidRDefault="00395E83" w:rsidP="00395E83">
            <w:pPr>
              <w:autoSpaceDE/>
              <w:autoSpaceDN/>
              <w:jc w:val="both"/>
              <w:rPr>
                <w:rFonts w:ascii="Arial" w:hAnsi="Arial" w:cs="Arial"/>
                <w:u w:val="single"/>
                <w:lang w:val="en-US" w:eastAsia="en-US"/>
              </w:rPr>
            </w:pPr>
            <w:r w:rsidRPr="00395E83">
              <w:rPr>
                <w:rFonts w:ascii="Arial" w:hAnsi="Arial" w:cs="Arial"/>
                <w:u w:val="single"/>
                <w:lang w:val="en-US" w:eastAsia="en-US"/>
              </w:rPr>
              <w:t>Attendance:</w:t>
            </w:r>
          </w:p>
          <w:p w14:paraId="0F7A4547" w14:textId="77777777" w:rsidR="00395E83" w:rsidRPr="00395E83" w:rsidRDefault="00395E83" w:rsidP="00395E83">
            <w:pPr>
              <w:autoSpaceDE/>
              <w:autoSpaceDN/>
              <w:jc w:val="both"/>
              <w:rPr>
                <w:rFonts w:ascii="Arial" w:hAnsi="Arial" w:cs="Arial"/>
                <w:lang w:val="en-US" w:eastAsia="en-US"/>
              </w:rPr>
            </w:pPr>
            <w:r w:rsidRPr="00395E83">
              <w:rPr>
                <w:rFonts w:ascii="Arial" w:hAnsi="Arial" w:cs="Arial"/>
                <w:lang w:val="en-US" w:eastAsia="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0C05E14" w14:textId="77777777" w:rsidR="00395E83" w:rsidRPr="00395E83" w:rsidRDefault="00395E83" w:rsidP="00395E83">
            <w:pPr>
              <w:autoSpaceDE/>
              <w:autoSpaceDN/>
              <w:jc w:val="both"/>
              <w:rPr>
                <w:rFonts w:ascii="Arial" w:hAnsi="Arial"/>
                <w:szCs w:val="20"/>
                <w:lang w:val="en-US" w:eastAsia="en-US"/>
              </w:rPr>
            </w:pPr>
          </w:p>
        </w:tc>
      </w:tr>
      <w:tr w:rsidR="00395E83" w:rsidRPr="00395E83" w14:paraId="77B9915E" w14:textId="77777777" w:rsidTr="00A07107">
        <w:trPr>
          <w:gridAfter w:val="1"/>
          <w:wAfter w:w="18" w:type="dxa"/>
          <w:cantSplit/>
        </w:trPr>
        <w:tc>
          <w:tcPr>
            <w:tcW w:w="8838" w:type="dxa"/>
            <w:gridSpan w:val="2"/>
          </w:tcPr>
          <w:p w14:paraId="40065D50" w14:textId="77777777" w:rsidR="002E5EBA" w:rsidRDefault="002E5EBA" w:rsidP="002E5EBA">
            <w:pPr>
              <w:rPr>
                <w:rFonts w:ascii="Arial" w:hAnsi="Arial" w:cs="Arial"/>
              </w:rPr>
            </w:pPr>
            <w:r w:rsidRPr="00070BC6">
              <w:rPr>
                <w:rFonts w:ascii="Arial" w:hAnsi="Arial" w:cs="Arial"/>
                <w:u w:val="single"/>
              </w:rPr>
              <w:lastRenderedPageBreak/>
              <w:t>Other Notes and Class Guidelines</w:t>
            </w:r>
            <w:r w:rsidRPr="00070BC6">
              <w:rPr>
                <w:rFonts w:ascii="Arial" w:hAnsi="Arial" w:cs="Arial"/>
              </w:rPr>
              <w:t xml:space="preserve">: </w:t>
            </w:r>
          </w:p>
          <w:p w14:paraId="4F36975C" w14:textId="77777777" w:rsidR="002E5EBA" w:rsidRPr="00070BC6" w:rsidRDefault="002E5EBA" w:rsidP="002E5EBA">
            <w:pPr>
              <w:rPr>
                <w:rFonts w:ascii="Arial" w:hAnsi="Arial" w:cs="Arial"/>
              </w:rPr>
            </w:pPr>
          </w:p>
          <w:p w14:paraId="5ADF2666" w14:textId="77777777" w:rsidR="00E31FB0" w:rsidRPr="00E31FB0" w:rsidRDefault="002E5EBA" w:rsidP="00E31FB0">
            <w:pPr>
              <w:rPr>
                <w:szCs w:val="20"/>
                <w:lang w:val="en-US" w:eastAsia="en-US"/>
              </w:rPr>
            </w:pPr>
            <w:r w:rsidRPr="00070BC6">
              <w:rPr>
                <w:rFonts w:ascii="Arial" w:hAnsi="Arial" w:cs="Arial"/>
              </w:rPr>
              <w:t>1.</w:t>
            </w:r>
            <w:r w:rsidRPr="00070BC6">
              <w:rPr>
                <w:rFonts w:ascii="Arial" w:hAnsi="Arial" w:cs="Arial"/>
              </w:rPr>
              <w:tab/>
            </w:r>
            <w:r w:rsidR="00E31FB0" w:rsidRPr="00E31FB0">
              <w:rPr>
                <w:rFonts w:ascii="Arial" w:hAnsi="Arial" w:cs="Arial"/>
                <w:szCs w:val="20"/>
                <w:lang w:val="en-US" w:eastAsia="en-US"/>
              </w:rPr>
              <w:t>All courses in the Child and Youth Care (Worker) program follow the Fatal Error Policy, including APA standards for all assignments submitted</w:t>
            </w:r>
            <w:r w:rsidR="00E31FB0" w:rsidRPr="00E31FB0">
              <w:rPr>
                <w:szCs w:val="20"/>
                <w:lang w:val="en-US" w:eastAsia="en-US"/>
              </w:rPr>
              <w:t xml:space="preserve">.  </w:t>
            </w:r>
            <w:r w:rsidR="00E31FB0" w:rsidRPr="00E31FB0">
              <w:rPr>
                <w:rFonts w:ascii="Arial" w:hAnsi="Arial" w:cs="Arial"/>
                <w:szCs w:val="20"/>
                <w:lang w:val="en-US" w:eastAsia="en-US"/>
              </w:rPr>
              <w:t>Faculty will review this with students at the beginning of each course. See detailed document on D2L course sites for details.</w:t>
            </w:r>
            <w:r w:rsidR="00E31FB0" w:rsidRPr="00E31FB0">
              <w:rPr>
                <w:szCs w:val="20"/>
                <w:lang w:val="en-US" w:eastAsia="en-US"/>
              </w:rPr>
              <w:t xml:space="preserve">  </w:t>
            </w:r>
            <w:r w:rsidR="00E31FB0" w:rsidRPr="00E31FB0">
              <w:rPr>
                <w:rFonts w:ascii="Arial" w:hAnsi="Arial" w:cs="Arial"/>
                <w:szCs w:val="20"/>
                <w:lang w:val="en-US" w:eastAsia="en-US"/>
              </w:rPr>
              <w:t xml:space="preserve">Students are strongly encouraged to utilize </w:t>
            </w:r>
            <w:r w:rsidR="00E31FB0" w:rsidRPr="00E31FB0">
              <w:rPr>
                <w:rFonts w:ascii="Arial" w:hAnsi="Arial" w:cs="Arial"/>
                <w:b/>
                <w:i/>
                <w:szCs w:val="20"/>
                <w:lang w:val="en-US" w:eastAsia="en-US"/>
              </w:rPr>
              <w:t>The Write Place</w:t>
            </w:r>
            <w:r w:rsidR="00E31FB0" w:rsidRPr="00E31FB0">
              <w:rPr>
                <w:rFonts w:ascii="Arial" w:hAnsi="Arial" w:cs="Arial"/>
                <w:szCs w:val="20"/>
                <w:lang w:val="en-US" w:eastAsia="en-US"/>
              </w:rPr>
              <w:t xml:space="preserve">, </w:t>
            </w:r>
            <w:r w:rsidR="00E31FB0" w:rsidRPr="00E31FB0">
              <w:rPr>
                <w:rFonts w:ascii="Arial" w:hAnsi="Arial" w:cs="Arial"/>
                <w:b/>
                <w:i/>
                <w:szCs w:val="20"/>
                <w:lang w:val="en-US" w:eastAsia="en-US"/>
              </w:rPr>
              <w:t>Accessibility Services</w:t>
            </w:r>
            <w:r w:rsidR="00E31FB0" w:rsidRPr="00E31FB0">
              <w:rPr>
                <w:rFonts w:ascii="Arial" w:hAnsi="Arial" w:cs="Arial"/>
                <w:szCs w:val="20"/>
                <w:lang w:val="en-US" w:eastAsia="en-US"/>
              </w:rPr>
              <w:t xml:space="preserve"> and/or </w:t>
            </w:r>
            <w:r w:rsidR="00E31FB0" w:rsidRPr="00E31FB0">
              <w:rPr>
                <w:rFonts w:ascii="Arial" w:hAnsi="Arial" w:cs="Arial"/>
                <w:b/>
                <w:szCs w:val="20"/>
                <w:lang w:val="en-US" w:eastAsia="en-US"/>
              </w:rPr>
              <w:t>Program Tutor</w:t>
            </w:r>
            <w:r w:rsidR="00E31FB0" w:rsidRPr="00E31FB0">
              <w:rPr>
                <w:rFonts w:ascii="Arial" w:hAnsi="Arial" w:cs="Arial"/>
                <w:szCs w:val="20"/>
                <w:lang w:val="en-US" w:eastAsia="en-US"/>
              </w:rPr>
              <w:t xml:space="preserve"> on campus to assist them in submitting professionally written assignments.</w:t>
            </w:r>
          </w:p>
          <w:p w14:paraId="10C37CB6" w14:textId="6A1C4DBC" w:rsidR="002E5EBA" w:rsidRPr="00070BC6" w:rsidRDefault="002E5EBA" w:rsidP="002E5EBA">
            <w:pPr>
              <w:jc w:val="both"/>
              <w:rPr>
                <w:rFonts w:ascii="Arial" w:hAnsi="Arial" w:cs="Arial"/>
              </w:rPr>
            </w:pPr>
          </w:p>
          <w:p w14:paraId="36941C13" w14:textId="3273AC22" w:rsidR="002E5EBA" w:rsidRDefault="002E5EBA" w:rsidP="002E5EBA">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rPr>
              <w:t xml:space="preserve">Assignments will only be accepted after the due date for a period of </w:t>
            </w:r>
            <w:r w:rsidR="00E31FB0">
              <w:rPr>
                <w:rFonts w:ascii="Arial" w:hAnsi="Arial" w:cs="Arial"/>
                <w:bCs/>
                <w:iCs/>
              </w:rPr>
              <w:t>7</w:t>
            </w:r>
            <w:r w:rsidRPr="00D32F6C">
              <w:rPr>
                <w:rFonts w:ascii="Arial" w:hAnsi="Arial" w:cs="Arial"/>
                <w:bCs/>
                <w:iCs/>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sidR="00E31FB0">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14:paraId="6B05C317" w14:textId="77777777" w:rsidR="002E5EBA" w:rsidRDefault="002E5EBA" w:rsidP="002E5EBA">
            <w:pPr>
              <w:jc w:val="both"/>
              <w:rPr>
                <w:rFonts w:ascii="Arial" w:hAnsi="Arial" w:cs="Arial"/>
              </w:rPr>
            </w:pPr>
          </w:p>
          <w:p w14:paraId="571A406A" w14:textId="77777777" w:rsidR="002E5EBA" w:rsidRPr="00070BC6" w:rsidRDefault="002E5EBA" w:rsidP="002E5EBA">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14:paraId="2526147A" w14:textId="77777777" w:rsidR="002E5EBA" w:rsidRPr="00070BC6" w:rsidRDefault="002E5EBA" w:rsidP="002E5EBA">
            <w:pPr>
              <w:jc w:val="both"/>
              <w:rPr>
                <w:rFonts w:ascii="Arial" w:hAnsi="Arial" w:cs="Arial"/>
              </w:rPr>
            </w:pPr>
          </w:p>
          <w:p w14:paraId="40EC4A5C" w14:textId="77777777" w:rsidR="002E5EBA" w:rsidRPr="00070BC6" w:rsidRDefault="002E5EBA" w:rsidP="002E5EBA">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14:paraId="43ED948C" w14:textId="77777777" w:rsidR="002E5EBA" w:rsidRPr="00070BC6" w:rsidRDefault="002E5EBA" w:rsidP="002E5EBA">
            <w:pPr>
              <w:jc w:val="both"/>
              <w:rPr>
                <w:rFonts w:ascii="Arial" w:hAnsi="Arial" w:cs="Arial"/>
              </w:rPr>
            </w:pPr>
          </w:p>
          <w:p w14:paraId="0C6892A2" w14:textId="77777777" w:rsidR="002E5EBA" w:rsidRDefault="002E5EBA" w:rsidP="002E5EBA">
            <w:pPr>
              <w:tabs>
                <w:tab w:val="left" w:pos="450"/>
                <w:tab w:val="left" w:pos="720"/>
              </w:tabs>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14:paraId="22CE072D" w14:textId="77777777" w:rsidR="002E5EBA" w:rsidRPr="00070BC6" w:rsidRDefault="002E5EBA" w:rsidP="002E5EBA">
            <w:pPr>
              <w:jc w:val="both"/>
              <w:rPr>
                <w:rFonts w:ascii="Arial" w:hAnsi="Arial" w:cs="Arial"/>
              </w:rPr>
            </w:pPr>
          </w:p>
          <w:p w14:paraId="54F61746" w14:textId="77777777" w:rsidR="002E5EBA" w:rsidRDefault="002E5EBA" w:rsidP="002E5EBA">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of others will not be tolerated (i.e. side talk, laughing, computer use).  </w:t>
            </w:r>
            <w:r w:rsidRPr="00070BC6">
              <w:rPr>
                <w:rFonts w:ascii="Arial" w:hAnsi="Arial" w:cs="Arial"/>
              </w:rPr>
              <w:t>Failure to abide by this will result in student being asked to leave the class.</w:t>
            </w:r>
          </w:p>
          <w:p w14:paraId="7FE7AEAB" w14:textId="77777777" w:rsidR="002E5EBA" w:rsidRPr="00070BC6" w:rsidRDefault="002E5EBA" w:rsidP="002E5EBA">
            <w:pPr>
              <w:jc w:val="both"/>
              <w:rPr>
                <w:rFonts w:ascii="Arial" w:hAnsi="Arial" w:cs="Arial"/>
              </w:rPr>
            </w:pPr>
          </w:p>
          <w:p w14:paraId="7624D8F1" w14:textId="77777777" w:rsidR="002E5EBA" w:rsidRDefault="002E5EBA" w:rsidP="002E5EBA">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14:paraId="7EA39B72" w14:textId="77777777" w:rsidR="002E5EBA" w:rsidRPr="00070BC6" w:rsidRDefault="002E5EBA" w:rsidP="002E5EBA">
            <w:pPr>
              <w:jc w:val="both"/>
              <w:rPr>
                <w:rFonts w:ascii="Arial" w:hAnsi="Arial" w:cs="Arial"/>
              </w:rPr>
            </w:pPr>
          </w:p>
          <w:p w14:paraId="658F5508" w14:textId="77777777" w:rsidR="002E5EBA" w:rsidRDefault="002E5EBA" w:rsidP="002E5EBA">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14:paraId="68F41AEB" w14:textId="77777777" w:rsidR="00395E83" w:rsidRPr="00395E83" w:rsidRDefault="00395E83" w:rsidP="00395E83">
            <w:pPr>
              <w:autoSpaceDE/>
              <w:autoSpaceDN/>
              <w:rPr>
                <w:rFonts w:ascii="Arial" w:hAnsi="Arial" w:cs="Arial"/>
                <w:u w:val="single"/>
                <w:lang w:val="en-US" w:eastAsia="en-US"/>
              </w:rPr>
            </w:pPr>
          </w:p>
        </w:tc>
      </w:tr>
    </w:tbl>
    <w:p w14:paraId="250AC7D9" w14:textId="77777777" w:rsidR="00395E83" w:rsidRPr="00395E83" w:rsidRDefault="00395E83" w:rsidP="00395E83">
      <w:pPr>
        <w:autoSpaceDE/>
        <w:autoSpaceDN/>
        <w:rPr>
          <w:szCs w:val="20"/>
          <w:lang w:val="en-US" w:eastAsia="en-US"/>
        </w:rPr>
      </w:pPr>
    </w:p>
    <w:tbl>
      <w:tblPr>
        <w:tblW w:w="0" w:type="auto"/>
        <w:tblLayout w:type="fixed"/>
        <w:tblLook w:val="0000" w:firstRow="0" w:lastRow="0" w:firstColumn="0" w:lastColumn="0" w:noHBand="0" w:noVBand="0"/>
      </w:tblPr>
      <w:tblGrid>
        <w:gridCol w:w="675"/>
        <w:gridCol w:w="8181"/>
      </w:tblGrid>
      <w:tr w:rsidR="00395E83" w:rsidRPr="00395E83" w14:paraId="4BF5CB84" w14:textId="77777777" w:rsidTr="00A07107">
        <w:trPr>
          <w:cantSplit/>
        </w:trPr>
        <w:tc>
          <w:tcPr>
            <w:tcW w:w="675" w:type="dxa"/>
          </w:tcPr>
          <w:p w14:paraId="29A19DAF" w14:textId="77777777" w:rsidR="00395E83" w:rsidRPr="00395E83" w:rsidRDefault="00395E83" w:rsidP="00395E83">
            <w:pPr>
              <w:autoSpaceDE/>
              <w:autoSpaceDN/>
              <w:rPr>
                <w:rFonts w:ascii="Arial" w:hAnsi="Arial"/>
                <w:b/>
                <w:szCs w:val="20"/>
                <w:lang w:val="en-US" w:eastAsia="en-US"/>
              </w:rPr>
            </w:pPr>
            <w:r w:rsidRPr="00395E83">
              <w:rPr>
                <w:rFonts w:ascii="Arial" w:hAnsi="Arial"/>
                <w:b/>
                <w:szCs w:val="20"/>
                <w:lang w:val="en-US" w:eastAsia="en-US"/>
              </w:rPr>
              <w:t>VII.</w:t>
            </w:r>
          </w:p>
        </w:tc>
        <w:tc>
          <w:tcPr>
            <w:tcW w:w="8181" w:type="dxa"/>
          </w:tcPr>
          <w:p w14:paraId="382B11D9" w14:textId="77777777" w:rsidR="00395E83" w:rsidRPr="00395E83" w:rsidRDefault="00395E83" w:rsidP="00395E83">
            <w:pPr>
              <w:autoSpaceDE/>
              <w:autoSpaceDN/>
              <w:rPr>
                <w:rFonts w:ascii="Arial" w:hAnsi="Arial"/>
                <w:b/>
                <w:szCs w:val="20"/>
                <w:lang w:val="en-US" w:eastAsia="en-US"/>
              </w:rPr>
            </w:pPr>
            <w:r w:rsidRPr="00395E83">
              <w:rPr>
                <w:rFonts w:ascii="Arial" w:hAnsi="Arial"/>
                <w:b/>
                <w:szCs w:val="20"/>
                <w:lang w:val="en-US" w:eastAsia="en-US"/>
              </w:rPr>
              <w:t>COURSE OUTLINE ADDENDUM:</w:t>
            </w:r>
          </w:p>
          <w:p w14:paraId="6758926A" w14:textId="77777777" w:rsidR="00395E83" w:rsidRPr="00395E83" w:rsidRDefault="00395E83" w:rsidP="00395E83">
            <w:pPr>
              <w:autoSpaceDE/>
              <w:autoSpaceDN/>
              <w:rPr>
                <w:rFonts w:ascii="Arial" w:hAnsi="Arial"/>
                <w:b/>
                <w:szCs w:val="20"/>
                <w:lang w:val="en-US" w:eastAsia="en-US"/>
              </w:rPr>
            </w:pPr>
          </w:p>
        </w:tc>
      </w:tr>
      <w:tr w:rsidR="00395E83" w:rsidRPr="00395E83" w14:paraId="5FDC4154" w14:textId="77777777" w:rsidTr="00A07107">
        <w:trPr>
          <w:cantSplit/>
        </w:trPr>
        <w:tc>
          <w:tcPr>
            <w:tcW w:w="675" w:type="dxa"/>
          </w:tcPr>
          <w:p w14:paraId="2F8D6D15" w14:textId="77777777" w:rsidR="00395E83" w:rsidRPr="00395E83" w:rsidRDefault="00395E83" w:rsidP="00395E83">
            <w:pPr>
              <w:autoSpaceDE/>
              <w:autoSpaceDN/>
              <w:rPr>
                <w:rFonts w:ascii="Arial" w:hAnsi="Arial"/>
                <w:szCs w:val="20"/>
                <w:lang w:val="en-US" w:eastAsia="en-US"/>
              </w:rPr>
            </w:pPr>
          </w:p>
        </w:tc>
        <w:tc>
          <w:tcPr>
            <w:tcW w:w="8181" w:type="dxa"/>
          </w:tcPr>
          <w:p w14:paraId="5F9E8835" w14:textId="77777777" w:rsidR="00395E83" w:rsidRPr="00395E83" w:rsidRDefault="00395E83" w:rsidP="00395E83">
            <w:pPr>
              <w:autoSpaceDE/>
              <w:autoSpaceDN/>
              <w:jc w:val="both"/>
              <w:rPr>
                <w:rFonts w:ascii="Arial" w:hAnsi="Arial"/>
                <w:szCs w:val="20"/>
                <w:lang w:val="en-US" w:eastAsia="en-US"/>
              </w:rPr>
            </w:pPr>
            <w:r w:rsidRPr="00395E83">
              <w:rPr>
                <w:rFonts w:ascii="Arial" w:hAnsi="Arial"/>
                <w:szCs w:val="20"/>
                <w:lang w:val="en-US" w:eastAsia="en-US"/>
              </w:rPr>
              <w:t>The provisions contained in the addendum located in D2L and on the portal form part of this course outline.</w:t>
            </w:r>
          </w:p>
        </w:tc>
      </w:tr>
    </w:tbl>
    <w:p w14:paraId="1FC318D2" w14:textId="77777777" w:rsidR="00EE770F" w:rsidRDefault="00EE770F"/>
    <w:p w14:paraId="1A9BF9F2" w14:textId="77777777" w:rsidR="00EE770F" w:rsidRPr="00EE770F" w:rsidRDefault="00EE770F"/>
    <w:sectPr w:rsidR="00EE770F" w:rsidRPr="00EE770F" w:rsidSect="00CD3B6E">
      <w:headerReference w:type="first" r:id="rId10"/>
      <w:pgSz w:w="12240" w:h="15840"/>
      <w:pgMar w:top="72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227CE" w14:textId="77777777" w:rsidR="00A07107" w:rsidRDefault="00A07107">
      <w:r>
        <w:separator/>
      </w:r>
    </w:p>
  </w:endnote>
  <w:endnote w:type="continuationSeparator" w:id="0">
    <w:p w14:paraId="79BA20C5" w14:textId="77777777" w:rsidR="00A07107" w:rsidRDefault="00A0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0CAC5" w14:textId="77777777" w:rsidR="00A07107" w:rsidRDefault="00A07107">
      <w:r>
        <w:separator/>
      </w:r>
    </w:p>
  </w:footnote>
  <w:footnote w:type="continuationSeparator" w:id="0">
    <w:p w14:paraId="3EDF35E6" w14:textId="77777777" w:rsidR="00A07107" w:rsidRDefault="00A07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395E" w14:textId="77777777" w:rsidR="00A5655A" w:rsidRDefault="00A5655A">
    <w:pPr>
      <w:pStyle w:val="Header"/>
      <w:tabs>
        <w:tab w:val="left" w:pos="5130"/>
        <w:tab w:val="left" w:pos="8010"/>
      </w:tabs>
      <w:rPr>
        <w:rStyle w:val="PageNumber"/>
        <w:b/>
        <w:bCs/>
      </w:rPr>
    </w:pPr>
    <w:r>
      <w:rPr>
        <w:b/>
        <w:bCs/>
      </w:rPr>
      <w:t>CHILD CARE METHODS II</w:t>
    </w:r>
    <w:r>
      <w:rPr>
        <w:b/>
        <w:bCs/>
      </w:rPr>
      <w:tab/>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677644">
      <w:rPr>
        <w:rStyle w:val="PageNumber"/>
        <w:b/>
        <w:bCs/>
        <w:noProof/>
      </w:rPr>
      <w:t>7</w:t>
    </w:r>
    <w:r>
      <w:rPr>
        <w:rStyle w:val="PageNumber"/>
        <w:b/>
        <w:bCs/>
      </w:rPr>
      <w:fldChar w:fldCharType="end"/>
    </w:r>
    <w:r>
      <w:rPr>
        <w:rStyle w:val="PageNumber"/>
        <w:b/>
        <w:bCs/>
      </w:rPr>
      <w:t xml:space="preserve"> -</w:t>
    </w:r>
    <w:r>
      <w:rPr>
        <w:rStyle w:val="PageNumber"/>
        <w:b/>
        <w:bCs/>
      </w:rPr>
      <w:tab/>
      <w:t>CYW201</w:t>
    </w:r>
  </w:p>
  <w:p w14:paraId="284ABB18" w14:textId="77777777" w:rsidR="00A5655A" w:rsidRDefault="00A5655A">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14:paraId="55F8496E" w14:textId="77777777" w:rsidR="00A5655A" w:rsidRDefault="00A56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F885C" w14:textId="77777777" w:rsidR="00A5655A" w:rsidRDefault="00A5655A">
    <w:pPr>
      <w:pStyle w:val="Header"/>
      <w:tabs>
        <w:tab w:val="left" w:pos="5130"/>
        <w:tab w:val="left" w:pos="8010"/>
      </w:tabs>
      <w:rPr>
        <w:rStyle w:val="PageNumber"/>
        <w:b/>
        <w:bCs/>
      </w:rPr>
    </w:pPr>
    <w:r>
      <w:rPr>
        <w:b/>
        <w:bCs/>
      </w:rPr>
      <w:t>CHILD CARE METHODS II</w:t>
    </w:r>
    <w:r>
      <w:rPr>
        <w:b/>
        <w:bCs/>
      </w:rPr>
      <w:tab/>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677644">
      <w:rPr>
        <w:rStyle w:val="PageNumber"/>
        <w:b/>
        <w:bCs/>
        <w:noProof/>
      </w:rPr>
      <w:t>2</w:t>
    </w:r>
    <w:r>
      <w:rPr>
        <w:rStyle w:val="PageNumber"/>
        <w:b/>
        <w:bCs/>
      </w:rPr>
      <w:fldChar w:fldCharType="end"/>
    </w:r>
    <w:r>
      <w:rPr>
        <w:rStyle w:val="PageNumber"/>
        <w:b/>
        <w:bCs/>
      </w:rPr>
      <w:t xml:space="preserve"> -</w:t>
    </w:r>
    <w:r>
      <w:rPr>
        <w:rStyle w:val="PageNumber"/>
        <w:b/>
        <w:bCs/>
      </w:rPr>
      <w:tab/>
      <w:t>CYW201</w:t>
    </w:r>
  </w:p>
  <w:p w14:paraId="071EFA1B" w14:textId="77777777" w:rsidR="00A5655A" w:rsidRDefault="00A5655A">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14:paraId="4A6D98A1" w14:textId="77777777" w:rsidR="00A5655A" w:rsidRDefault="00A5655A">
    <w:pPr>
      <w:pStyle w:val="Header"/>
      <w:pBdr>
        <w:top w:val="single" w:sz="4" w:space="1" w:color="auto"/>
      </w:pBdr>
      <w:tabs>
        <w:tab w:val="left" w:pos="5130"/>
        <w:tab w:val="left" w:pos="8010"/>
      </w:tabs>
    </w:pPr>
  </w:p>
  <w:p w14:paraId="69852284" w14:textId="77777777" w:rsidR="00A5655A" w:rsidRDefault="00A56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E81"/>
    <w:multiLevelType w:val="hybridMultilevel"/>
    <w:tmpl w:val="3C8C184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937535"/>
    <w:multiLevelType w:val="hybridMultilevel"/>
    <w:tmpl w:val="A4DE842E"/>
    <w:lvl w:ilvl="0" w:tplc="10090019">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2">
    <w:nsid w:val="05D14C3D"/>
    <w:multiLevelType w:val="hybridMultilevel"/>
    <w:tmpl w:val="1AEE81F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977E7C"/>
    <w:multiLevelType w:val="hybridMultilevel"/>
    <w:tmpl w:val="53CE87C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580190"/>
    <w:multiLevelType w:val="singleLevel"/>
    <w:tmpl w:val="59DCA1C6"/>
    <w:lvl w:ilvl="0">
      <w:start w:val="2"/>
      <w:numFmt w:val="decimal"/>
      <w:lvlText w:val="%1."/>
      <w:lvlJc w:val="left"/>
      <w:pPr>
        <w:tabs>
          <w:tab w:val="num" w:pos="360"/>
        </w:tabs>
        <w:ind w:left="360" w:hanging="360"/>
      </w:pPr>
      <w:rPr>
        <w:rFonts w:hint="default"/>
      </w:rPr>
    </w:lvl>
  </w:abstractNum>
  <w:abstractNum w:abstractNumId="5">
    <w:nsid w:val="2EB10904"/>
    <w:multiLevelType w:val="hybridMultilevel"/>
    <w:tmpl w:val="317A6A58"/>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6">
    <w:nsid w:val="443E3497"/>
    <w:multiLevelType w:val="hybridMultilevel"/>
    <w:tmpl w:val="0726AD6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7">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E210518"/>
    <w:multiLevelType w:val="singleLevel"/>
    <w:tmpl w:val="57A264F6"/>
    <w:lvl w:ilvl="0">
      <w:start w:val="5"/>
      <w:numFmt w:val="decimal"/>
      <w:lvlText w:val="%1."/>
      <w:lvlJc w:val="left"/>
      <w:pPr>
        <w:tabs>
          <w:tab w:val="num" w:pos="360"/>
        </w:tabs>
        <w:ind w:left="360" w:hanging="360"/>
      </w:pPr>
      <w:rPr>
        <w:rFonts w:hint="default"/>
      </w:rPr>
    </w:lvl>
  </w:abstractNum>
  <w:abstractNum w:abstractNumId="9">
    <w:nsid w:val="4F181EB9"/>
    <w:multiLevelType w:val="hybridMultilevel"/>
    <w:tmpl w:val="B1882470"/>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10">
    <w:nsid w:val="6036350E"/>
    <w:multiLevelType w:val="hybridMultilevel"/>
    <w:tmpl w:val="91F4E5C4"/>
    <w:lvl w:ilvl="0" w:tplc="10090019">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6CC6D33"/>
    <w:multiLevelType w:val="singleLevel"/>
    <w:tmpl w:val="5F0E1E10"/>
    <w:lvl w:ilvl="0">
      <w:start w:val="3"/>
      <w:numFmt w:val="upperRoman"/>
      <w:pStyle w:val="Heading4"/>
      <w:lvlText w:val="%1."/>
      <w:lvlJc w:val="left"/>
      <w:pPr>
        <w:tabs>
          <w:tab w:val="num" w:pos="720"/>
        </w:tabs>
        <w:ind w:left="720" w:hanging="720"/>
      </w:pPr>
      <w:rPr>
        <w:rFonts w:hint="default"/>
      </w:rPr>
    </w:lvl>
  </w:abstractNum>
  <w:num w:numId="1">
    <w:abstractNumId w:val="4"/>
  </w:num>
  <w:num w:numId="2">
    <w:abstractNumId w:val="8"/>
  </w:num>
  <w:num w:numId="3">
    <w:abstractNumId w:val="11"/>
  </w:num>
  <w:num w:numId="4">
    <w:abstractNumId w:val="7"/>
  </w:num>
  <w:num w:numId="5">
    <w:abstractNumId w:val="9"/>
  </w:num>
  <w:num w:numId="6">
    <w:abstractNumId w:val="5"/>
  </w:num>
  <w:num w:numId="7">
    <w:abstractNumId w:val="3"/>
  </w:num>
  <w:num w:numId="8">
    <w:abstractNumId w:val="1"/>
  </w:num>
  <w:num w:numId="9">
    <w:abstractNumId w:val="0"/>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01"/>
    <w:rsid w:val="000072F7"/>
    <w:rsid w:val="00082BA5"/>
    <w:rsid w:val="00084A74"/>
    <w:rsid w:val="000B254D"/>
    <w:rsid w:val="000B2F92"/>
    <w:rsid w:val="000D4184"/>
    <w:rsid w:val="000F18EC"/>
    <w:rsid w:val="000F6765"/>
    <w:rsid w:val="00103221"/>
    <w:rsid w:val="001331DC"/>
    <w:rsid w:val="00176AAB"/>
    <w:rsid w:val="0019027E"/>
    <w:rsid w:val="001D2B01"/>
    <w:rsid w:val="002043F4"/>
    <w:rsid w:val="002859EE"/>
    <w:rsid w:val="002A3F4A"/>
    <w:rsid w:val="002A6837"/>
    <w:rsid w:val="002E406B"/>
    <w:rsid w:val="002E4C0B"/>
    <w:rsid w:val="002E5EBA"/>
    <w:rsid w:val="002F3271"/>
    <w:rsid w:val="00307859"/>
    <w:rsid w:val="003234EA"/>
    <w:rsid w:val="00333E48"/>
    <w:rsid w:val="00394EAC"/>
    <w:rsid w:val="00395E83"/>
    <w:rsid w:val="003B4FB9"/>
    <w:rsid w:val="003C2A20"/>
    <w:rsid w:val="003C5447"/>
    <w:rsid w:val="003E3B39"/>
    <w:rsid w:val="003F0B34"/>
    <w:rsid w:val="0040704B"/>
    <w:rsid w:val="00412186"/>
    <w:rsid w:val="004675C0"/>
    <w:rsid w:val="00470691"/>
    <w:rsid w:val="00470BF3"/>
    <w:rsid w:val="00486B2D"/>
    <w:rsid w:val="004C5869"/>
    <w:rsid w:val="0050181A"/>
    <w:rsid w:val="0051063D"/>
    <w:rsid w:val="00545679"/>
    <w:rsid w:val="005507CB"/>
    <w:rsid w:val="005657C9"/>
    <w:rsid w:val="00575A3E"/>
    <w:rsid w:val="00580E06"/>
    <w:rsid w:val="00582626"/>
    <w:rsid w:val="005A26E5"/>
    <w:rsid w:val="005B5C9D"/>
    <w:rsid w:val="005E32E8"/>
    <w:rsid w:val="006036DA"/>
    <w:rsid w:val="00606386"/>
    <w:rsid w:val="0062340E"/>
    <w:rsid w:val="006334EA"/>
    <w:rsid w:val="006775D5"/>
    <w:rsid w:val="00677644"/>
    <w:rsid w:val="006A3E0A"/>
    <w:rsid w:val="006B5FD3"/>
    <w:rsid w:val="007069FE"/>
    <w:rsid w:val="007408F8"/>
    <w:rsid w:val="00741B79"/>
    <w:rsid w:val="00744857"/>
    <w:rsid w:val="007566C6"/>
    <w:rsid w:val="00760BB5"/>
    <w:rsid w:val="007821F0"/>
    <w:rsid w:val="00794698"/>
    <w:rsid w:val="007E40E4"/>
    <w:rsid w:val="00804539"/>
    <w:rsid w:val="00836CF3"/>
    <w:rsid w:val="00846A0F"/>
    <w:rsid w:val="00852CA6"/>
    <w:rsid w:val="00853974"/>
    <w:rsid w:val="00862C0F"/>
    <w:rsid w:val="008974A8"/>
    <w:rsid w:val="008A6430"/>
    <w:rsid w:val="008C532F"/>
    <w:rsid w:val="008D3C37"/>
    <w:rsid w:val="008D5001"/>
    <w:rsid w:val="008F4ECD"/>
    <w:rsid w:val="00927E17"/>
    <w:rsid w:val="00950972"/>
    <w:rsid w:val="00981285"/>
    <w:rsid w:val="009E36D7"/>
    <w:rsid w:val="009F74AB"/>
    <w:rsid w:val="00A06505"/>
    <w:rsid w:val="00A07107"/>
    <w:rsid w:val="00A13F52"/>
    <w:rsid w:val="00A24307"/>
    <w:rsid w:val="00A27158"/>
    <w:rsid w:val="00A5655A"/>
    <w:rsid w:val="00A93474"/>
    <w:rsid w:val="00A956C4"/>
    <w:rsid w:val="00AB0314"/>
    <w:rsid w:val="00AB3180"/>
    <w:rsid w:val="00AB3B63"/>
    <w:rsid w:val="00AC6620"/>
    <w:rsid w:val="00AD5CEF"/>
    <w:rsid w:val="00B06C0D"/>
    <w:rsid w:val="00B61081"/>
    <w:rsid w:val="00B93624"/>
    <w:rsid w:val="00BA2790"/>
    <w:rsid w:val="00BB377A"/>
    <w:rsid w:val="00BD1274"/>
    <w:rsid w:val="00BD4A69"/>
    <w:rsid w:val="00BD7AE2"/>
    <w:rsid w:val="00C01304"/>
    <w:rsid w:val="00C11EF0"/>
    <w:rsid w:val="00C2482E"/>
    <w:rsid w:val="00C357AE"/>
    <w:rsid w:val="00C72251"/>
    <w:rsid w:val="00C97DEE"/>
    <w:rsid w:val="00CA1B7D"/>
    <w:rsid w:val="00CC64FA"/>
    <w:rsid w:val="00CD3B6E"/>
    <w:rsid w:val="00D46CE4"/>
    <w:rsid w:val="00D5229C"/>
    <w:rsid w:val="00D94C4F"/>
    <w:rsid w:val="00DC53B7"/>
    <w:rsid w:val="00DE360B"/>
    <w:rsid w:val="00DF5F62"/>
    <w:rsid w:val="00E31FB0"/>
    <w:rsid w:val="00E702CC"/>
    <w:rsid w:val="00E91D32"/>
    <w:rsid w:val="00E940C5"/>
    <w:rsid w:val="00EA2CD3"/>
    <w:rsid w:val="00EC33C3"/>
    <w:rsid w:val="00EE770F"/>
    <w:rsid w:val="00EF4E0E"/>
    <w:rsid w:val="00F0024C"/>
    <w:rsid w:val="00F036C1"/>
    <w:rsid w:val="00F053D3"/>
    <w:rsid w:val="00F6332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40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781C0-1491-4510-856D-852F4EC62A36}"/>
</file>

<file path=customXml/itemProps2.xml><?xml version="1.0" encoding="utf-8"?>
<ds:datastoreItem xmlns:ds="http://schemas.openxmlformats.org/officeDocument/2006/customXml" ds:itemID="{76F912D2-5F4C-447D-B6E3-736546C32883}"/>
</file>

<file path=customXml/itemProps3.xml><?xml version="1.0" encoding="utf-8"?>
<ds:datastoreItem xmlns:ds="http://schemas.openxmlformats.org/officeDocument/2006/customXml" ds:itemID="{6B700074-2C09-44A5-AF51-B248ED7DFEF4}"/>
</file>

<file path=docProps/app.xml><?xml version="1.0" encoding="utf-8"?>
<Properties xmlns="http://schemas.openxmlformats.org/officeDocument/2006/extended-properties" xmlns:vt="http://schemas.openxmlformats.org/officeDocument/2006/docPropsVTypes">
  <Template>Normal.dotm</Template>
  <TotalTime>1</TotalTime>
  <Pages>7</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11297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McFarling</dc:creator>
  <cp:lastModifiedBy>Windows User</cp:lastModifiedBy>
  <cp:revision>3</cp:revision>
  <cp:lastPrinted>2015-08-19T16:06:00Z</cp:lastPrinted>
  <dcterms:created xsi:type="dcterms:W3CDTF">2015-08-19T14:26:00Z</dcterms:created>
  <dcterms:modified xsi:type="dcterms:W3CDTF">2015-08-19T16:06:00Z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2170000</vt:r8>
  </property>
</Properties>
</file>